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04F3" w14:textId="0B4EDC24" w:rsidR="004013AB" w:rsidRPr="0038013B" w:rsidRDefault="004013AB">
      <w:pPr>
        <w:rPr>
          <w:rFonts w:ascii="Gellix" w:hAnsi="Gellix"/>
        </w:rPr>
      </w:pPr>
    </w:p>
    <w:p w14:paraId="4CFEF8F9" w14:textId="4DF5E6A8" w:rsidR="00EB31D4" w:rsidRDefault="00EB31D4">
      <w:pPr>
        <w:rPr>
          <w:rFonts w:ascii="Gellix" w:hAnsi="Gellix"/>
          <w:b/>
          <w:bCs/>
          <w:sz w:val="28"/>
          <w:szCs w:val="28"/>
          <w:lang w:val="en-GB"/>
        </w:rPr>
      </w:pPr>
      <w:r>
        <w:rPr>
          <w:rFonts w:ascii="Gellix" w:hAnsi="Gellix"/>
          <w:b/>
          <w:bCs/>
          <w:sz w:val="28"/>
          <w:szCs w:val="28"/>
          <w:lang w:val="en-GB"/>
        </w:rPr>
        <w:t>Master in Applied Economics</w:t>
      </w:r>
    </w:p>
    <w:p w14:paraId="21047090" w14:textId="3FC6E9AA" w:rsidR="0038013B" w:rsidRDefault="0038013B">
      <w:pPr>
        <w:rPr>
          <w:rFonts w:ascii="Gellix" w:hAnsi="Gellix"/>
          <w:b/>
          <w:bCs/>
          <w:lang w:val="en-GB"/>
        </w:rPr>
      </w:pPr>
      <w:r>
        <w:rPr>
          <w:rFonts w:ascii="Gellix" w:hAnsi="Gellix"/>
          <w:b/>
          <w:bCs/>
          <w:sz w:val="28"/>
          <w:szCs w:val="28"/>
          <w:lang w:val="en-GB"/>
        </w:rPr>
        <w:t xml:space="preserve">Request </w:t>
      </w:r>
      <w:r w:rsidRPr="0038013B">
        <w:rPr>
          <w:rFonts w:ascii="Gellix" w:hAnsi="Gellix"/>
          <w:b/>
          <w:bCs/>
          <w:sz w:val="28"/>
          <w:szCs w:val="28"/>
          <w:lang w:val="en-GB"/>
        </w:rPr>
        <w:t xml:space="preserve">for </w:t>
      </w:r>
      <w:r>
        <w:rPr>
          <w:rFonts w:ascii="Gellix" w:hAnsi="Gellix"/>
          <w:b/>
          <w:bCs/>
          <w:sz w:val="28"/>
          <w:szCs w:val="28"/>
          <w:lang w:val="en-GB"/>
        </w:rPr>
        <w:t>a</w:t>
      </w:r>
      <w:r w:rsidRPr="0038013B">
        <w:rPr>
          <w:rFonts w:ascii="Gellix" w:hAnsi="Gellix"/>
          <w:b/>
          <w:bCs/>
          <w:sz w:val="28"/>
          <w:szCs w:val="28"/>
          <w:lang w:val="en-GB"/>
        </w:rPr>
        <w:t>pproval</w:t>
      </w:r>
      <w:r>
        <w:rPr>
          <w:rFonts w:ascii="Gellix" w:hAnsi="Gellix"/>
          <w:b/>
          <w:bCs/>
          <w:sz w:val="28"/>
          <w:szCs w:val="28"/>
          <w:lang w:val="en-GB"/>
        </w:rPr>
        <w:t xml:space="preserve"> </w:t>
      </w:r>
      <w:r w:rsidR="00E92734">
        <w:rPr>
          <w:rFonts w:ascii="Gellix" w:hAnsi="Gellix"/>
          <w:b/>
          <w:bCs/>
          <w:sz w:val="28"/>
          <w:szCs w:val="28"/>
          <w:lang w:val="en-GB"/>
        </w:rPr>
        <w:t xml:space="preserve">of </w:t>
      </w:r>
      <w:r>
        <w:rPr>
          <w:rFonts w:ascii="Gellix" w:hAnsi="Gellix"/>
          <w:b/>
          <w:bCs/>
          <w:sz w:val="28"/>
          <w:szCs w:val="28"/>
          <w:lang w:val="en-GB"/>
        </w:rPr>
        <w:t>courses</w:t>
      </w:r>
      <w:r w:rsidR="00224126">
        <w:rPr>
          <w:rFonts w:ascii="Gellix" w:hAnsi="Gellix"/>
          <w:b/>
          <w:bCs/>
          <w:sz w:val="28"/>
          <w:szCs w:val="28"/>
          <w:lang w:val="en-GB"/>
        </w:rPr>
        <w:t xml:space="preserve"> not listed on the study plan</w:t>
      </w:r>
    </w:p>
    <w:p w14:paraId="510C28F2" w14:textId="77777777" w:rsidR="00A5030B" w:rsidRDefault="004F463A">
      <w:pPr>
        <w:rPr>
          <w:rFonts w:ascii="Gellix" w:hAnsi="Gellix"/>
          <w:bCs/>
          <w:lang w:val="en-GB"/>
        </w:rPr>
      </w:pPr>
      <w:r w:rsidRPr="004F463A">
        <w:rPr>
          <w:rFonts w:ascii="Gellix" w:hAnsi="Gellix"/>
          <w:bCs/>
          <w:lang w:val="en-GB"/>
        </w:rPr>
        <w:t>For every</w:t>
      </w:r>
      <w:r>
        <w:rPr>
          <w:rFonts w:ascii="Gellix" w:hAnsi="Gellix"/>
          <w:bCs/>
          <w:lang w:val="en-GB"/>
        </w:rPr>
        <w:t xml:space="preserve"> course you would like to take out-of-faculty (</w:t>
      </w:r>
      <w:r w:rsidR="00C33DB5">
        <w:rPr>
          <w:rFonts w:ascii="Gellix" w:hAnsi="Gellix"/>
          <w:bCs/>
          <w:lang w:val="en-GB"/>
        </w:rPr>
        <w:t xml:space="preserve">e.g. </w:t>
      </w:r>
      <w:r>
        <w:rPr>
          <w:rFonts w:ascii="Gellix" w:hAnsi="Gellix"/>
          <w:bCs/>
          <w:lang w:val="en-GB"/>
        </w:rPr>
        <w:t xml:space="preserve">AZUR, </w:t>
      </w:r>
      <w:proofErr w:type="spellStart"/>
      <w:r>
        <w:rPr>
          <w:rFonts w:ascii="Gellix" w:hAnsi="Gellix"/>
          <w:bCs/>
          <w:lang w:val="en-GB"/>
        </w:rPr>
        <w:t>BeNeFri</w:t>
      </w:r>
      <w:proofErr w:type="spellEnd"/>
      <w:r>
        <w:rPr>
          <w:rFonts w:ascii="Gellix" w:hAnsi="Gellix"/>
          <w:bCs/>
          <w:lang w:val="en-GB"/>
        </w:rPr>
        <w:t xml:space="preserve">, or at another University), </w:t>
      </w:r>
      <w:r w:rsidR="00E018A8">
        <w:rPr>
          <w:rFonts w:ascii="Gellix" w:hAnsi="Gellix"/>
          <w:bCs/>
          <w:lang w:val="en-GB"/>
        </w:rPr>
        <w:t xml:space="preserve">or </w:t>
      </w:r>
      <w:r w:rsidR="00F34601">
        <w:rPr>
          <w:rFonts w:ascii="Gellix" w:hAnsi="Gellix"/>
          <w:bCs/>
          <w:lang w:val="en-GB"/>
        </w:rPr>
        <w:t xml:space="preserve">other courses not listed on the </w:t>
      </w:r>
      <w:r w:rsidR="00E018A8">
        <w:rPr>
          <w:rFonts w:ascii="Gellix" w:hAnsi="Gellix"/>
          <w:bCs/>
          <w:lang w:val="en-GB"/>
        </w:rPr>
        <w:t xml:space="preserve">study plan (e.g. from another Master’s program at </w:t>
      </w:r>
      <w:proofErr w:type="spellStart"/>
      <w:r w:rsidR="00E018A8">
        <w:rPr>
          <w:rFonts w:ascii="Gellix" w:hAnsi="Gellix"/>
          <w:bCs/>
          <w:lang w:val="en-GB"/>
        </w:rPr>
        <w:t>Unine</w:t>
      </w:r>
      <w:proofErr w:type="spellEnd"/>
      <w:r w:rsidR="00E018A8">
        <w:rPr>
          <w:rFonts w:ascii="Gellix" w:hAnsi="Gellix"/>
          <w:bCs/>
          <w:lang w:val="en-GB"/>
        </w:rPr>
        <w:t xml:space="preserve">) </w:t>
      </w:r>
      <w:r>
        <w:rPr>
          <w:rFonts w:ascii="Gellix" w:hAnsi="Gellix"/>
          <w:bCs/>
          <w:lang w:val="en-GB"/>
        </w:rPr>
        <w:t>you need to get prior approval by the director of the program</w:t>
      </w:r>
      <w:r w:rsidR="00FA0D98">
        <w:rPr>
          <w:rFonts w:ascii="Gellix" w:hAnsi="Gellix"/>
          <w:bCs/>
          <w:lang w:val="en-GB"/>
        </w:rPr>
        <w:t>me</w:t>
      </w:r>
      <w:r>
        <w:rPr>
          <w:rFonts w:ascii="Gellix" w:hAnsi="Gellix"/>
          <w:bCs/>
          <w:lang w:val="en-GB"/>
        </w:rPr>
        <w:t>.</w:t>
      </w:r>
      <w:r w:rsidR="00E92734">
        <w:rPr>
          <w:rFonts w:ascii="Gellix" w:hAnsi="Gellix"/>
          <w:bCs/>
          <w:lang w:val="en-GB"/>
        </w:rPr>
        <w:t xml:space="preserve"> </w:t>
      </w:r>
    </w:p>
    <w:p w14:paraId="54C43EF8" w14:textId="58F392EC" w:rsidR="0038013B" w:rsidRDefault="00E92734">
      <w:pPr>
        <w:rPr>
          <w:rFonts w:ascii="Gellix" w:hAnsi="Gellix"/>
          <w:bCs/>
          <w:lang w:val="en-GB"/>
        </w:rPr>
      </w:pPr>
      <w:r>
        <w:rPr>
          <w:rFonts w:ascii="Gellix" w:hAnsi="Gellix"/>
          <w:bCs/>
          <w:lang w:val="en-GB"/>
        </w:rPr>
        <w:t>Requests will be granted if they complement the program</w:t>
      </w:r>
      <w:r w:rsidR="00537A17">
        <w:rPr>
          <w:rFonts w:ascii="Gellix" w:hAnsi="Gellix"/>
          <w:bCs/>
          <w:lang w:val="en-GB"/>
        </w:rPr>
        <w:t>me</w:t>
      </w:r>
      <w:r w:rsidR="00006922">
        <w:rPr>
          <w:rFonts w:ascii="Gellix" w:hAnsi="Gellix"/>
          <w:bCs/>
          <w:lang w:val="en-GB"/>
        </w:rPr>
        <w:t xml:space="preserve"> and the number of ECTS remain within reasonable bounds</w:t>
      </w:r>
      <w:r>
        <w:rPr>
          <w:rFonts w:ascii="Gellix" w:hAnsi="Gellix"/>
          <w:bCs/>
          <w:lang w:val="en-GB"/>
        </w:rPr>
        <w:t xml:space="preserve">. </w:t>
      </w:r>
      <w:r w:rsidR="004F463A">
        <w:rPr>
          <w:rFonts w:ascii="Gellix" w:hAnsi="Gellix"/>
          <w:bCs/>
          <w:lang w:val="en-GB"/>
        </w:rPr>
        <w:t>Please fill in this form for every course and send it to the student advisor (</w:t>
      </w:r>
      <w:hyperlink r:id="rId6" w:history="1">
        <w:r w:rsidR="004F463A" w:rsidRPr="00CC549F">
          <w:rPr>
            <w:rStyle w:val="Hyperlink"/>
            <w:rFonts w:ascii="Gellix" w:hAnsi="Gellix"/>
            <w:bCs/>
            <w:lang w:val="en-GB"/>
          </w:rPr>
          <w:t>conseil-etudes.seco@unine.ch</w:t>
        </w:r>
      </w:hyperlink>
      <w:r w:rsidR="004F463A">
        <w:rPr>
          <w:rFonts w:ascii="Gellix" w:hAnsi="Gellix"/>
          <w:bCs/>
          <w:lang w:val="en-GB"/>
        </w:rPr>
        <w:t>) and the director of the program (</w:t>
      </w:r>
      <w:hyperlink r:id="rId7" w:history="1">
        <w:r w:rsidR="004F463A" w:rsidRPr="00CC549F">
          <w:rPr>
            <w:rStyle w:val="Hyperlink"/>
            <w:rFonts w:ascii="Gellix" w:hAnsi="Gellix"/>
            <w:bCs/>
            <w:lang w:val="en-GB"/>
          </w:rPr>
          <w:t>daniel.kaufmann@unine.ch</w:t>
        </w:r>
      </w:hyperlink>
      <w:r w:rsidR="004F463A">
        <w:rPr>
          <w:rFonts w:ascii="Gellix" w:hAnsi="Gellix"/>
          <w:bCs/>
          <w:lang w:val="en-GB"/>
        </w:rPr>
        <w:t>).</w:t>
      </w:r>
      <w:r w:rsidR="0064592B">
        <w:rPr>
          <w:rFonts w:ascii="Gellix" w:hAnsi="Gellix"/>
          <w:bCs/>
          <w:lang w:val="en-GB"/>
        </w:rPr>
        <w:t xml:space="preserve"> </w:t>
      </w:r>
      <w:r w:rsidR="0058203B">
        <w:rPr>
          <w:rFonts w:ascii="Gellix" w:hAnsi="Gellix"/>
          <w:bCs/>
          <w:lang w:val="en-GB"/>
        </w:rPr>
        <w:t>Note that y</w:t>
      </w:r>
      <w:bookmarkStart w:id="0" w:name="_GoBack"/>
      <w:bookmarkEnd w:id="0"/>
      <w:r w:rsidR="007A65E6" w:rsidRPr="007A65E6">
        <w:rPr>
          <w:rFonts w:ascii="Gellix" w:hAnsi="Gellix"/>
          <w:bCs/>
          <w:lang w:val="en-GB"/>
        </w:rPr>
        <w:t>ou must earn 80% of your credits at the University of Neuchâtel. This implies that you can choose a maximum of 18 ECTS at other Universities.</w:t>
      </w:r>
    </w:p>
    <w:p w14:paraId="35C346DF" w14:textId="77777777" w:rsidR="004F463A" w:rsidRPr="004F463A" w:rsidRDefault="004F463A">
      <w:pPr>
        <w:rPr>
          <w:rFonts w:ascii="Gellix" w:hAnsi="Gellix"/>
          <w:bCs/>
          <w:lang w:val="en-GB"/>
        </w:rPr>
      </w:pPr>
    </w:p>
    <w:p w14:paraId="27915865" w14:textId="425F1563" w:rsidR="008E521D" w:rsidRPr="0038013B" w:rsidRDefault="008E521D">
      <w:pPr>
        <w:rPr>
          <w:rFonts w:ascii="Gellix" w:hAnsi="Gellix"/>
          <w:bCs/>
          <w:lang w:val="en-GB"/>
        </w:rPr>
      </w:pPr>
      <w:r w:rsidRPr="0038013B">
        <w:rPr>
          <w:rFonts w:ascii="Gellix" w:hAnsi="Gellix"/>
          <w:bCs/>
          <w:lang w:val="en-GB"/>
        </w:rPr>
        <w:t>Name of the course:</w:t>
      </w:r>
    </w:p>
    <w:p w14:paraId="796336EA" w14:textId="47C7AA41" w:rsidR="008E521D" w:rsidRPr="0038013B" w:rsidRDefault="008E521D">
      <w:pPr>
        <w:rPr>
          <w:rFonts w:ascii="Gellix" w:hAnsi="Gellix"/>
          <w:lang w:val="en-GB"/>
        </w:rPr>
      </w:pPr>
      <w:r w:rsidRPr="0038013B">
        <w:rPr>
          <w:rFonts w:ascii="Gellix" w:hAnsi="Gellix"/>
          <w:bCs/>
          <w:lang w:val="en-GB"/>
        </w:rPr>
        <w:t>University/Master:</w:t>
      </w:r>
      <w:r w:rsidRPr="0038013B">
        <w:rPr>
          <w:rFonts w:ascii="Gellix" w:hAnsi="Gellix"/>
          <w:lang w:val="en-GB"/>
        </w:rPr>
        <w:t xml:space="preserve"> </w:t>
      </w:r>
    </w:p>
    <w:p w14:paraId="7528041F" w14:textId="1FC24C40" w:rsidR="008E521D" w:rsidRPr="0038013B" w:rsidRDefault="00F153A4">
      <w:pPr>
        <w:rPr>
          <w:rFonts w:ascii="Gellix" w:hAnsi="Gellix"/>
          <w:lang w:val="en-GB"/>
        </w:rPr>
      </w:pPr>
      <w:r>
        <w:rPr>
          <w:rFonts w:ascii="Gellix" w:hAnsi="Gellix"/>
          <w:bCs/>
          <w:lang w:val="en-GB"/>
        </w:rPr>
        <w:t>ECTS</w:t>
      </w:r>
      <w:r w:rsidR="008E521D" w:rsidRPr="0038013B">
        <w:rPr>
          <w:rFonts w:ascii="Gellix" w:hAnsi="Gellix"/>
          <w:bCs/>
          <w:lang w:val="en-GB"/>
        </w:rPr>
        <w:t>:</w:t>
      </w:r>
      <w:r w:rsidR="008E521D" w:rsidRPr="0038013B">
        <w:rPr>
          <w:rFonts w:ascii="Gellix" w:hAnsi="Gellix"/>
          <w:lang w:val="en-GB"/>
        </w:rPr>
        <w:t xml:space="preserve"> </w:t>
      </w:r>
    </w:p>
    <w:p w14:paraId="6B5FFA70" w14:textId="2B43CFE0" w:rsidR="008E521D" w:rsidRPr="0038013B" w:rsidRDefault="008E521D">
      <w:pPr>
        <w:rPr>
          <w:rFonts w:ascii="Gellix" w:hAnsi="Gellix"/>
          <w:lang w:val="en-GB"/>
        </w:rPr>
      </w:pPr>
      <w:r w:rsidRPr="0038013B">
        <w:rPr>
          <w:rFonts w:ascii="Gellix" w:hAnsi="Gellix"/>
          <w:bCs/>
          <w:lang w:val="en-GB"/>
        </w:rPr>
        <w:t>Professor</w:t>
      </w:r>
      <w:r w:rsidR="0038013B">
        <w:rPr>
          <w:rFonts w:ascii="Gellix" w:hAnsi="Gellix"/>
          <w:bCs/>
          <w:lang w:val="en-GB"/>
        </w:rPr>
        <w:t>:</w:t>
      </w:r>
      <w:r w:rsidRPr="0038013B">
        <w:rPr>
          <w:rFonts w:ascii="Gellix" w:hAnsi="Gellix"/>
          <w:lang w:val="en-GB"/>
        </w:rPr>
        <w:t xml:space="preserve"> </w:t>
      </w:r>
    </w:p>
    <w:p w14:paraId="38496999" w14:textId="07A4B4E9" w:rsidR="00092112" w:rsidRDefault="00092112">
      <w:pPr>
        <w:rPr>
          <w:rFonts w:ascii="Gellix" w:hAnsi="Gellix"/>
          <w:lang w:val="en-GB"/>
        </w:rPr>
      </w:pPr>
      <w:r>
        <w:rPr>
          <w:rFonts w:ascii="Gellix" w:hAnsi="Gellix"/>
          <w:lang w:val="en-GB"/>
        </w:rPr>
        <w:t xml:space="preserve">Link to the course description: </w:t>
      </w:r>
    </w:p>
    <w:p w14:paraId="3BEA4277" w14:textId="77777777" w:rsidR="00802864" w:rsidRDefault="00802864" w:rsidP="00802864">
      <w:pPr>
        <w:rPr>
          <w:rFonts w:ascii="Gellix" w:hAnsi="Gellix"/>
          <w:bCs/>
          <w:lang w:val="en-GB"/>
        </w:rPr>
      </w:pPr>
      <w:r>
        <w:rPr>
          <w:rFonts w:ascii="Gellix" w:hAnsi="Gellix"/>
          <w:bCs/>
          <w:lang w:val="en-GB"/>
        </w:rPr>
        <w:t>Course description:</w:t>
      </w:r>
    </w:p>
    <w:p w14:paraId="2504B4E9" w14:textId="77777777" w:rsidR="00802864" w:rsidRDefault="00802864" w:rsidP="00802864">
      <w:pPr>
        <w:rPr>
          <w:rFonts w:ascii="Gellix" w:hAnsi="Gellix"/>
          <w:lang w:val="en-GB"/>
        </w:rPr>
      </w:pPr>
    </w:p>
    <w:p w14:paraId="409D14C7" w14:textId="72FA8701" w:rsidR="00802864" w:rsidRDefault="00802864" w:rsidP="00802864">
      <w:pPr>
        <w:rPr>
          <w:rFonts w:ascii="Gellix" w:hAnsi="Gellix"/>
          <w:lang w:val="en-GB"/>
        </w:rPr>
      </w:pPr>
    </w:p>
    <w:p w14:paraId="101A2940" w14:textId="77777777" w:rsidR="001A326B" w:rsidRPr="0038013B" w:rsidRDefault="001A326B" w:rsidP="00802864">
      <w:pPr>
        <w:rPr>
          <w:rFonts w:ascii="Gellix" w:hAnsi="Gellix"/>
          <w:lang w:val="en-GB"/>
        </w:rPr>
      </w:pPr>
    </w:p>
    <w:p w14:paraId="18958A60" w14:textId="77777777" w:rsidR="00802864" w:rsidRPr="0038013B" w:rsidRDefault="00802864">
      <w:pPr>
        <w:rPr>
          <w:rFonts w:ascii="Gellix" w:hAnsi="Gellix"/>
          <w:lang w:val="en-GB"/>
        </w:rPr>
      </w:pPr>
    </w:p>
    <w:p w14:paraId="5886944E" w14:textId="38A0EED5" w:rsidR="008E521D" w:rsidRDefault="0038013B">
      <w:pPr>
        <w:rPr>
          <w:rFonts w:ascii="Gellix" w:hAnsi="Gellix"/>
          <w:bCs/>
          <w:lang w:val="en-GB"/>
        </w:rPr>
      </w:pPr>
      <w:r>
        <w:rPr>
          <w:rFonts w:ascii="Gellix" w:hAnsi="Gellix"/>
          <w:bCs/>
          <w:lang w:val="en-GB"/>
        </w:rPr>
        <w:t>How does this course complement your studies in Neuchâtel?</w:t>
      </w:r>
    </w:p>
    <w:p w14:paraId="03FD5C62" w14:textId="56AD47B4" w:rsidR="0038013B" w:rsidRDefault="0038013B">
      <w:pPr>
        <w:rPr>
          <w:rFonts w:ascii="Gellix" w:hAnsi="Gellix"/>
          <w:bCs/>
          <w:lang w:val="en-GB"/>
        </w:rPr>
      </w:pPr>
    </w:p>
    <w:p w14:paraId="50A49ADB" w14:textId="77777777" w:rsidR="001A326B" w:rsidRDefault="001A326B">
      <w:pPr>
        <w:rPr>
          <w:rFonts w:ascii="Gellix" w:hAnsi="Gellix"/>
          <w:bCs/>
          <w:lang w:val="en-GB"/>
        </w:rPr>
      </w:pPr>
    </w:p>
    <w:p w14:paraId="76EA4F19" w14:textId="15E975BC" w:rsidR="00802864" w:rsidRDefault="00802864">
      <w:pPr>
        <w:rPr>
          <w:rFonts w:ascii="Gellix" w:hAnsi="Gellix"/>
          <w:bCs/>
          <w:lang w:val="en-GB"/>
        </w:rPr>
      </w:pPr>
    </w:p>
    <w:p w14:paraId="38566651" w14:textId="77777777" w:rsidR="00802864" w:rsidRDefault="00802864">
      <w:pPr>
        <w:rPr>
          <w:rFonts w:ascii="Gellix" w:hAnsi="Gellix"/>
          <w:bCs/>
          <w:lang w:val="en-GB"/>
        </w:rPr>
      </w:pPr>
    </w:p>
    <w:p w14:paraId="589F17A6" w14:textId="0D47F8FA" w:rsidR="0038013B" w:rsidRPr="0038013B" w:rsidRDefault="0038013B">
      <w:pPr>
        <w:rPr>
          <w:rFonts w:ascii="Gellix" w:hAnsi="Gellix"/>
          <w:bCs/>
          <w:lang w:val="en-GB"/>
        </w:rPr>
      </w:pPr>
      <w:r>
        <w:rPr>
          <w:rFonts w:ascii="Gellix" w:hAnsi="Gellix"/>
          <w:bCs/>
          <w:lang w:val="en-GB"/>
        </w:rPr>
        <w:t>If there are similar courses in the MSc APEC</w:t>
      </w:r>
      <w:r w:rsidR="00D84E92">
        <w:rPr>
          <w:rFonts w:ascii="Gellix" w:hAnsi="Gellix"/>
          <w:bCs/>
          <w:lang w:val="en-GB"/>
        </w:rPr>
        <w:t xml:space="preserve"> program</w:t>
      </w:r>
      <w:r>
        <w:rPr>
          <w:rFonts w:ascii="Gellix" w:hAnsi="Gellix"/>
          <w:bCs/>
          <w:lang w:val="en-GB"/>
        </w:rPr>
        <w:t xml:space="preserve">, </w:t>
      </w:r>
      <w:r w:rsidR="001B2F57">
        <w:rPr>
          <w:rFonts w:ascii="Gellix" w:hAnsi="Gellix"/>
          <w:bCs/>
          <w:lang w:val="en-GB"/>
        </w:rPr>
        <w:t xml:space="preserve">justify </w:t>
      </w:r>
      <w:r>
        <w:rPr>
          <w:rFonts w:ascii="Gellix" w:hAnsi="Gellix"/>
          <w:bCs/>
          <w:lang w:val="en-GB"/>
        </w:rPr>
        <w:t xml:space="preserve">why </w:t>
      </w:r>
      <w:r w:rsidR="009071E1">
        <w:rPr>
          <w:rFonts w:ascii="Gellix" w:hAnsi="Gellix"/>
          <w:bCs/>
          <w:lang w:val="en-GB"/>
        </w:rPr>
        <w:t xml:space="preserve">you have </w:t>
      </w:r>
      <w:r>
        <w:rPr>
          <w:rFonts w:ascii="Gellix" w:hAnsi="Gellix"/>
          <w:bCs/>
          <w:lang w:val="en-GB"/>
        </w:rPr>
        <w:t>to take this course at another University</w:t>
      </w:r>
      <w:r w:rsidR="00057054">
        <w:rPr>
          <w:rFonts w:ascii="Gellix" w:hAnsi="Gellix"/>
          <w:bCs/>
          <w:lang w:val="en-GB"/>
        </w:rPr>
        <w:t>:</w:t>
      </w:r>
    </w:p>
    <w:sectPr w:rsidR="0038013B" w:rsidRPr="003801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86E70" w14:textId="77777777" w:rsidR="00FA64AD" w:rsidRDefault="00FA64AD" w:rsidP="008E521D">
      <w:pPr>
        <w:spacing w:after="0" w:line="240" w:lineRule="auto"/>
      </w:pPr>
      <w:r>
        <w:separator/>
      </w:r>
    </w:p>
  </w:endnote>
  <w:endnote w:type="continuationSeparator" w:id="0">
    <w:p w14:paraId="7B71DE0F" w14:textId="77777777" w:rsidR="00FA64AD" w:rsidRDefault="00FA64AD" w:rsidP="008E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8CF88" w14:textId="77777777" w:rsidR="00FA64AD" w:rsidRDefault="00FA64AD" w:rsidP="008E521D">
      <w:pPr>
        <w:spacing w:after="0" w:line="240" w:lineRule="auto"/>
      </w:pPr>
      <w:r>
        <w:separator/>
      </w:r>
    </w:p>
  </w:footnote>
  <w:footnote w:type="continuationSeparator" w:id="0">
    <w:p w14:paraId="1204B521" w14:textId="77777777" w:rsidR="00FA64AD" w:rsidRDefault="00FA64AD" w:rsidP="008E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2F20" w14:textId="754A9750" w:rsidR="008E521D" w:rsidRPr="0038013B" w:rsidRDefault="0038013B" w:rsidP="008E521D">
    <w:pPr>
      <w:pStyle w:val="Header"/>
      <w:jc w:val="center"/>
      <w:rPr>
        <w:rFonts w:ascii="Gellix" w:hAnsi="Gellix"/>
        <w:b/>
        <w:bCs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A74B5F" wp14:editId="425D23EC">
          <wp:simplePos x="0" y="0"/>
          <wp:positionH relativeFrom="column">
            <wp:posOffset>-137795</wp:posOffset>
          </wp:positionH>
          <wp:positionV relativeFrom="paragraph">
            <wp:posOffset>-195580</wp:posOffset>
          </wp:positionV>
          <wp:extent cx="1485265" cy="822010"/>
          <wp:effectExtent l="0" t="0" r="0" b="0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2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1D"/>
    <w:rsid w:val="00006922"/>
    <w:rsid w:val="00042060"/>
    <w:rsid w:val="00057054"/>
    <w:rsid w:val="00092112"/>
    <w:rsid w:val="00100323"/>
    <w:rsid w:val="00184779"/>
    <w:rsid w:val="00186F5E"/>
    <w:rsid w:val="001A326B"/>
    <w:rsid w:val="001B2F57"/>
    <w:rsid w:val="001D7317"/>
    <w:rsid w:val="00224126"/>
    <w:rsid w:val="00287BAF"/>
    <w:rsid w:val="0038013B"/>
    <w:rsid w:val="003B3836"/>
    <w:rsid w:val="004013AB"/>
    <w:rsid w:val="004214BB"/>
    <w:rsid w:val="004D4F9B"/>
    <w:rsid w:val="004F463A"/>
    <w:rsid w:val="004F51E3"/>
    <w:rsid w:val="00537A17"/>
    <w:rsid w:val="0054233E"/>
    <w:rsid w:val="00560C27"/>
    <w:rsid w:val="0058203B"/>
    <w:rsid w:val="0064592B"/>
    <w:rsid w:val="006C0F4F"/>
    <w:rsid w:val="007122DF"/>
    <w:rsid w:val="007A65E6"/>
    <w:rsid w:val="00802864"/>
    <w:rsid w:val="008E521D"/>
    <w:rsid w:val="009071E1"/>
    <w:rsid w:val="00A5030B"/>
    <w:rsid w:val="00AC0FD0"/>
    <w:rsid w:val="00C33DB5"/>
    <w:rsid w:val="00D51BAD"/>
    <w:rsid w:val="00D67C63"/>
    <w:rsid w:val="00D84E92"/>
    <w:rsid w:val="00DA1556"/>
    <w:rsid w:val="00E018A8"/>
    <w:rsid w:val="00E637A7"/>
    <w:rsid w:val="00E92734"/>
    <w:rsid w:val="00EB31D4"/>
    <w:rsid w:val="00F153A4"/>
    <w:rsid w:val="00F34601"/>
    <w:rsid w:val="00FA0D98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B9ACB"/>
  <w15:chartTrackingRefBased/>
  <w15:docId w15:val="{7F67C140-56CD-454B-A34D-59C0261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1D"/>
  </w:style>
  <w:style w:type="paragraph" w:styleId="Footer">
    <w:name w:val="footer"/>
    <w:basedOn w:val="Normal"/>
    <w:link w:val="FooterChar"/>
    <w:uiPriority w:val="99"/>
    <w:unhideWhenUsed/>
    <w:rsid w:val="008E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21D"/>
  </w:style>
  <w:style w:type="character" w:styleId="Hyperlink">
    <w:name w:val="Hyperlink"/>
    <w:basedOn w:val="DefaultParagraphFont"/>
    <w:uiPriority w:val="99"/>
    <w:unhideWhenUsed/>
    <w:rsid w:val="004F4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niel.kaufmann@unin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eil-etudes.seco@unine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Gnaegi</dc:creator>
  <cp:keywords/>
  <dc:description/>
  <cp:lastModifiedBy>KAUFMANN Daniel</cp:lastModifiedBy>
  <cp:revision>30</cp:revision>
  <dcterms:created xsi:type="dcterms:W3CDTF">2023-10-04T13:45:00Z</dcterms:created>
  <dcterms:modified xsi:type="dcterms:W3CDTF">2024-11-18T10:33:00Z</dcterms:modified>
</cp:coreProperties>
</file>