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0DBBF8" w14:textId="77777777" w:rsidR="00F411C7" w:rsidRPr="00030D47" w:rsidRDefault="00F411C7" w:rsidP="00DD19EB">
      <w:pPr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tbl>
      <w:tblPr>
        <w:tblStyle w:val="Grilledutableau"/>
        <w:tblW w:w="14698" w:type="dxa"/>
        <w:tblInd w:w="555" w:type="dxa"/>
        <w:tblLook w:val="04A0" w:firstRow="1" w:lastRow="0" w:firstColumn="1" w:lastColumn="0" w:noHBand="0" w:noVBand="1"/>
      </w:tblPr>
      <w:tblGrid>
        <w:gridCol w:w="4118"/>
        <w:gridCol w:w="5245"/>
        <w:gridCol w:w="5335"/>
      </w:tblGrid>
      <w:tr w:rsidR="0015251E" w:rsidRPr="00030D47" w14:paraId="5732E360" w14:textId="77777777" w:rsidTr="008438D5">
        <w:trPr>
          <w:trHeight w:val="624"/>
        </w:trPr>
        <w:tc>
          <w:tcPr>
            <w:tcW w:w="14698" w:type="dxa"/>
            <w:gridSpan w:val="3"/>
            <w:shd w:val="clear" w:color="auto" w:fill="876CA8"/>
            <w:vAlign w:val="center"/>
          </w:tcPr>
          <w:p w14:paraId="330B651D" w14:textId="7B079A5D" w:rsidR="0015251E" w:rsidRPr="00030D47" w:rsidRDefault="0015251E" w:rsidP="00DD19EB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030D4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t>Déclaration des activités annexes</w:t>
            </w:r>
            <w:r w:rsidR="00DA39E1" w:rsidRPr="00030D47">
              <w:rPr>
                <w:rFonts w:ascii="Arial" w:hAnsi="Arial" w:cs="Arial"/>
                <w:b/>
                <w:color w:val="FFFFFF" w:themeColor="background1"/>
                <w:sz w:val="32"/>
                <w:szCs w:val="32"/>
              </w:rPr>
              <w:br/>
            </w:r>
            <w:r w:rsidR="00914292" w:rsidRPr="00030D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pour les </w:t>
            </w:r>
            <w:r w:rsidR="0078648B" w:rsidRPr="00030D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membres </w:t>
            </w:r>
            <w:r w:rsidR="0082506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du corps professoral et du corps intermédiaire</w:t>
            </w:r>
            <w:r w:rsidR="00DA39E1" w:rsidRPr="00030D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914292" w:rsidRPr="00030D4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occupés </w:t>
            </w:r>
            <w:r w:rsidR="00DA39E1" w:rsidRPr="00030D4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>à plein temps</w:t>
            </w:r>
            <w:r w:rsidR="00B60AF8" w:rsidRPr="00030D47"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u w:val="single"/>
              </w:rPr>
              <w:t xml:space="preserve"> et à temps partiel</w:t>
            </w:r>
          </w:p>
        </w:tc>
      </w:tr>
      <w:tr w:rsidR="0015251E" w:rsidRPr="00030D47" w14:paraId="6144C3CC" w14:textId="77777777" w:rsidTr="00B03CB6">
        <w:tc>
          <w:tcPr>
            <w:tcW w:w="14698" w:type="dxa"/>
            <w:gridSpan w:val="3"/>
            <w:tcBorders>
              <w:bottom w:val="single" w:sz="4" w:space="0" w:color="auto"/>
            </w:tcBorders>
          </w:tcPr>
          <w:p w14:paraId="45477448" w14:textId="24097CE0" w:rsidR="0015251E" w:rsidRPr="00030D47" w:rsidRDefault="0015251E" w:rsidP="0070202E">
            <w:pPr>
              <w:spacing w:before="60" w:after="60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30D47">
              <w:rPr>
                <w:rFonts w:ascii="Arial" w:hAnsi="Arial" w:cs="Arial"/>
                <w:i/>
                <w:sz w:val="20"/>
                <w:szCs w:val="20"/>
              </w:rPr>
              <w:t xml:space="preserve">Conformément au règlement </w:t>
            </w:r>
            <w:r w:rsidR="003D71A9" w:rsidRPr="00030D47">
              <w:rPr>
                <w:rFonts w:ascii="Arial" w:hAnsi="Arial" w:cs="Arial"/>
                <w:i/>
                <w:sz w:val="20"/>
                <w:szCs w:val="20"/>
              </w:rPr>
              <w:t>concernant</w:t>
            </w:r>
            <w:r w:rsidRPr="00030D47">
              <w:rPr>
                <w:rFonts w:ascii="Arial" w:hAnsi="Arial" w:cs="Arial"/>
                <w:i/>
                <w:sz w:val="20"/>
                <w:szCs w:val="20"/>
              </w:rPr>
              <w:t xml:space="preserve"> les activités annexes et </w:t>
            </w:r>
            <w:r w:rsidR="00B03CB6" w:rsidRPr="00030D47">
              <w:rPr>
                <w:rFonts w:ascii="Arial" w:hAnsi="Arial" w:cs="Arial"/>
                <w:i/>
                <w:sz w:val="20"/>
                <w:szCs w:val="20"/>
              </w:rPr>
              <w:t>la rétrocession d</w:t>
            </w:r>
            <w:r w:rsidRPr="00030D47">
              <w:rPr>
                <w:rFonts w:ascii="Arial" w:hAnsi="Arial" w:cs="Arial"/>
                <w:i/>
                <w:sz w:val="20"/>
                <w:szCs w:val="20"/>
              </w:rPr>
              <w:t>es gains accessoires du</w:t>
            </w:r>
            <w:r w:rsidR="00B03CB6" w:rsidRPr="00030D47">
              <w:rPr>
                <w:rFonts w:ascii="Arial" w:hAnsi="Arial" w:cs="Arial"/>
                <w:i/>
                <w:sz w:val="20"/>
                <w:szCs w:val="20"/>
              </w:rPr>
              <w:t xml:space="preserve"> 22 mai </w:t>
            </w:r>
            <w:r w:rsidRPr="00030D47">
              <w:rPr>
                <w:rFonts w:ascii="Arial" w:hAnsi="Arial" w:cs="Arial"/>
                <w:i/>
                <w:sz w:val="20"/>
                <w:szCs w:val="20"/>
              </w:rPr>
              <w:t>2017</w:t>
            </w:r>
            <w:r w:rsidR="00DD19EB" w:rsidRPr="00030D47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Pr="00030D47">
              <w:rPr>
                <w:rFonts w:ascii="Arial" w:hAnsi="Arial" w:cs="Arial"/>
                <w:i/>
                <w:sz w:val="20"/>
                <w:szCs w:val="20"/>
              </w:rPr>
              <w:t>le</w:t>
            </w:r>
            <w:r w:rsidR="00F411C7" w:rsidRPr="00030D47">
              <w:rPr>
                <w:rFonts w:ascii="Arial" w:hAnsi="Arial" w:cs="Arial"/>
                <w:i/>
                <w:sz w:val="20"/>
                <w:szCs w:val="20"/>
              </w:rPr>
              <w:t>s membres du</w:t>
            </w:r>
            <w:r w:rsidRPr="00030D47">
              <w:rPr>
                <w:rFonts w:ascii="Arial" w:hAnsi="Arial" w:cs="Arial"/>
                <w:i/>
                <w:sz w:val="20"/>
                <w:szCs w:val="20"/>
              </w:rPr>
              <w:t xml:space="preserve"> corps </w:t>
            </w:r>
            <w:r w:rsidR="001B2C15" w:rsidRPr="00030D47">
              <w:rPr>
                <w:rFonts w:ascii="Arial" w:hAnsi="Arial" w:cs="Arial"/>
                <w:i/>
                <w:sz w:val="20"/>
                <w:szCs w:val="20"/>
              </w:rPr>
              <w:t>académique</w:t>
            </w:r>
            <w:r w:rsidR="00914292" w:rsidRPr="00030D47">
              <w:rPr>
                <w:rFonts w:ascii="Arial" w:hAnsi="Arial" w:cs="Arial"/>
                <w:i/>
                <w:sz w:val="20"/>
                <w:szCs w:val="20"/>
              </w:rPr>
              <w:t xml:space="preserve"> (corps professoral et corps intermédiaire) occupés</w:t>
            </w:r>
            <w:r w:rsidR="001B2C15" w:rsidRPr="00030D47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8C5FF8" w:rsidRPr="00030D47">
              <w:rPr>
                <w:rFonts w:ascii="Arial" w:hAnsi="Arial" w:cs="Arial"/>
                <w:i/>
                <w:sz w:val="20"/>
                <w:szCs w:val="20"/>
              </w:rPr>
              <w:t xml:space="preserve">à plein temps </w:t>
            </w:r>
            <w:r w:rsidR="00914292" w:rsidRPr="00030D47">
              <w:rPr>
                <w:rFonts w:ascii="Arial" w:hAnsi="Arial" w:cs="Arial"/>
                <w:i/>
                <w:sz w:val="20"/>
                <w:szCs w:val="20"/>
              </w:rPr>
              <w:t xml:space="preserve">et à temps partiel </w:t>
            </w:r>
            <w:r w:rsidR="00825066">
              <w:rPr>
                <w:rFonts w:ascii="Arial" w:hAnsi="Arial" w:cs="Arial"/>
                <w:i/>
                <w:sz w:val="20"/>
                <w:szCs w:val="20"/>
              </w:rPr>
              <w:t xml:space="preserve">doivent </w:t>
            </w:r>
            <w:r w:rsidRPr="00030D47">
              <w:rPr>
                <w:rFonts w:ascii="Arial" w:hAnsi="Arial" w:cs="Arial"/>
                <w:i/>
                <w:sz w:val="20"/>
                <w:szCs w:val="20"/>
              </w:rPr>
              <w:t>annoncer spontanément</w:t>
            </w:r>
            <w:r w:rsidR="008C5FF8" w:rsidRPr="00030D47">
              <w:rPr>
                <w:rFonts w:ascii="Arial" w:hAnsi="Arial" w:cs="Arial"/>
                <w:i/>
                <w:sz w:val="20"/>
                <w:szCs w:val="20"/>
              </w:rPr>
              <w:t xml:space="preserve"> toute</w:t>
            </w:r>
            <w:r w:rsidRPr="00030D47">
              <w:rPr>
                <w:rFonts w:ascii="Arial" w:hAnsi="Arial" w:cs="Arial"/>
                <w:i/>
                <w:sz w:val="20"/>
                <w:szCs w:val="20"/>
              </w:rPr>
              <w:t xml:space="preserve"> activité annexe importante</w:t>
            </w:r>
            <w:r w:rsidR="00825066">
              <w:rPr>
                <w:rFonts w:ascii="Arial" w:hAnsi="Arial" w:cs="Arial"/>
                <w:i/>
                <w:sz w:val="20"/>
                <w:szCs w:val="20"/>
              </w:rPr>
              <w:t xml:space="preserve"> au sens de l’article 6</w:t>
            </w:r>
            <w:r w:rsidR="00DD19EB" w:rsidRPr="00030D47">
              <w:rPr>
                <w:rFonts w:ascii="Arial" w:hAnsi="Arial" w:cs="Arial"/>
                <w:i/>
                <w:sz w:val="20"/>
                <w:szCs w:val="20"/>
              </w:rPr>
              <w:t xml:space="preserve">. </w:t>
            </w:r>
          </w:p>
        </w:tc>
      </w:tr>
      <w:tr w:rsidR="00B60AF8" w:rsidRPr="00030D47" w14:paraId="0B3FD03B" w14:textId="77777777" w:rsidTr="00E71909">
        <w:trPr>
          <w:trHeight w:val="551"/>
        </w:trPr>
        <w:tc>
          <w:tcPr>
            <w:tcW w:w="4118" w:type="dxa"/>
            <w:tcBorders>
              <w:bottom w:val="single" w:sz="4" w:space="0" w:color="auto"/>
            </w:tcBorders>
            <w:vAlign w:val="center"/>
          </w:tcPr>
          <w:p w14:paraId="26185A8D" w14:textId="77777777" w:rsidR="00B60AF8" w:rsidRPr="00030D47" w:rsidRDefault="00B60AF8" w:rsidP="00DD19EB">
            <w:pPr>
              <w:tabs>
                <w:tab w:val="left" w:pos="840"/>
              </w:tabs>
              <w:ind w:left="1080" w:hanging="1080"/>
              <w:rPr>
                <w:rFonts w:ascii="Arial" w:hAnsi="Arial" w:cs="Arial"/>
                <w:sz w:val="20"/>
                <w:szCs w:val="20"/>
              </w:rPr>
            </w:pPr>
            <w:r w:rsidRPr="00030D47">
              <w:rPr>
                <w:rFonts w:ascii="Arial" w:hAnsi="Arial" w:cs="Arial"/>
                <w:sz w:val="20"/>
                <w:szCs w:val="20"/>
              </w:rPr>
              <w:t>Nom</w:t>
            </w:r>
            <w:r w:rsidRPr="00030D47">
              <w:rPr>
                <w:rFonts w:ascii="Arial" w:hAnsi="Arial" w:cs="Arial"/>
                <w:sz w:val="20"/>
                <w:szCs w:val="20"/>
              </w:rPr>
              <w:tab/>
              <w:t>:</w:t>
            </w:r>
            <w:r w:rsidRPr="00030D47">
              <w:rPr>
                <w:rFonts w:ascii="Arial" w:hAnsi="Arial" w:cs="Arial"/>
                <w:sz w:val="20"/>
                <w:szCs w:val="20"/>
              </w:rPr>
              <w:tab/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14:paraId="0B0E3584" w14:textId="001E8CE0" w:rsidR="00B60AF8" w:rsidRPr="00030D47" w:rsidRDefault="00B60AF8" w:rsidP="00DD19EB">
            <w:pPr>
              <w:tabs>
                <w:tab w:val="left" w:pos="856"/>
              </w:tabs>
              <w:ind w:left="976" w:hanging="976"/>
              <w:rPr>
                <w:rFonts w:ascii="Arial" w:hAnsi="Arial" w:cs="Arial"/>
                <w:sz w:val="20"/>
                <w:szCs w:val="20"/>
              </w:rPr>
            </w:pPr>
            <w:r w:rsidRPr="00030D47">
              <w:rPr>
                <w:rFonts w:ascii="Arial" w:hAnsi="Arial" w:cs="Arial"/>
                <w:sz w:val="20"/>
                <w:szCs w:val="20"/>
              </w:rPr>
              <w:t>Prénom</w:t>
            </w:r>
            <w:r w:rsidRPr="00030D47">
              <w:rPr>
                <w:rFonts w:ascii="Arial" w:hAnsi="Arial" w:cs="Arial"/>
                <w:sz w:val="20"/>
                <w:szCs w:val="20"/>
              </w:rPr>
              <w:tab/>
              <w:t xml:space="preserve">: </w:t>
            </w:r>
            <w:r w:rsidRPr="00030D47">
              <w:rPr>
                <w:rFonts w:ascii="Arial" w:hAnsi="Arial" w:cs="Arial"/>
                <w:sz w:val="20"/>
                <w:szCs w:val="20"/>
              </w:rPr>
              <w:tab/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35" w:type="dxa"/>
            <w:tcBorders>
              <w:bottom w:val="single" w:sz="4" w:space="0" w:color="auto"/>
            </w:tcBorders>
            <w:vAlign w:val="center"/>
          </w:tcPr>
          <w:p w14:paraId="0F56AD37" w14:textId="52FC65A5" w:rsidR="00B60AF8" w:rsidRPr="00030D47" w:rsidRDefault="00B60AF8" w:rsidP="00DD19EB">
            <w:pPr>
              <w:tabs>
                <w:tab w:val="left" w:pos="856"/>
              </w:tabs>
              <w:ind w:left="976" w:hanging="976"/>
              <w:rPr>
                <w:rFonts w:ascii="Arial" w:hAnsi="Arial" w:cs="Arial"/>
                <w:sz w:val="20"/>
                <w:szCs w:val="20"/>
              </w:rPr>
            </w:pPr>
            <w:r w:rsidRPr="00030D47">
              <w:rPr>
                <w:rFonts w:ascii="Arial" w:hAnsi="Arial" w:cs="Arial"/>
                <w:sz w:val="20"/>
                <w:szCs w:val="20"/>
              </w:rPr>
              <w:t>Taux d’activité </w: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030D47">
              <w:rPr>
                <w:rFonts w:ascii="Arial" w:hAnsi="Arial" w:cs="Arial"/>
                <w:sz w:val="20"/>
                <w:szCs w:val="20"/>
              </w:rPr>
              <w:tab/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30D4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2A241238" w14:textId="77777777" w:rsidR="00803FD3" w:rsidRPr="00030D47" w:rsidRDefault="00803FD3" w:rsidP="00DD19EB">
      <w:pPr>
        <w:spacing w:after="0" w:line="240" w:lineRule="auto"/>
        <w:rPr>
          <w:rFonts w:ascii="Arial" w:hAnsi="Arial" w:cs="Arial"/>
          <w:sz w:val="16"/>
          <w:szCs w:val="16"/>
        </w:rPr>
      </w:pPr>
    </w:p>
    <w:p w14:paraId="44DBBD51" w14:textId="141ADC37" w:rsidR="00803FD3" w:rsidRPr="00030D47" w:rsidRDefault="00AA53E3" w:rsidP="004523D5">
      <w:pPr>
        <w:spacing w:after="120" w:line="240" w:lineRule="auto"/>
        <w:ind w:left="567"/>
        <w:rPr>
          <w:rFonts w:ascii="Arial" w:hAnsi="Arial" w:cs="Arial"/>
          <w:b/>
          <w:sz w:val="24"/>
          <w:szCs w:val="24"/>
        </w:rPr>
      </w:pPr>
      <w:r w:rsidRPr="00030D47">
        <w:rPr>
          <w:rFonts w:ascii="Arial" w:hAnsi="Arial" w:cs="Arial"/>
          <w:b/>
          <w:sz w:val="24"/>
          <w:szCs w:val="24"/>
        </w:rPr>
        <w:t xml:space="preserve">Activités annexes soumises à annonce </w:t>
      </w:r>
      <w:r w:rsidR="005E0566">
        <w:rPr>
          <w:rFonts w:ascii="Arial" w:hAnsi="Arial" w:cs="Arial"/>
          <w:b/>
          <w:sz w:val="24"/>
          <w:szCs w:val="24"/>
        </w:rPr>
        <w:t>préalable</w:t>
      </w:r>
    </w:p>
    <w:tbl>
      <w:tblPr>
        <w:tblStyle w:val="Grilledutableau"/>
        <w:tblW w:w="14763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447"/>
        <w:gridCol w:w="4677"/>
        <w:gridCol w:w="2694"/>
        <w:gridCol w:w="1559"/>
        <w:gridCol w:w="1417"/>
        <w:gridCol w:w="1134"/>
        <w:gridCol w:w="1276"/>
        <w:gridCol w:w="1559"/>
      </w:tblGrid>
      <w:tr w:rsidR="00030D47" w:rsidRPr="00030D47" w14:paraId="14F12767" w14:textId="79A0653A" w:rsidTr="00030D47">
        <w:trPr>
          <w:trHeight w:val="170"/>
        </w:trPr>
        <w:tc>
          <w:tcPr>
            <w:tcW w:w="447" w:type="dxa"/>
            <w:vMerge w:val="restart"/>
            <w:tcBorders>
              <w:bottom w:val="single" w:sz="4" w:space="0" w:color="auto"/>
            </w:tcBorders>
            <w:vAlign w:val="center"/>
          </w:tcPr>
          <w:p w14:paraId="00DFC6F5" w14:textId="77777777" w:rsidR="00030D47" w:rsidRPr="00030D47" w:rsidRDefault="00030D47" w:rsidP="00DD19E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30D47"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030D47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4677" w:type="dxa"/>
            <w:vMerge w:val="restart"/>
            <w:tcBorders>
              <w:bottom w:val="single" w:sz="4" w:space="0" w:color="auto"/>
            </w:tcBorders>
            <w:vAlign w:val="center"/>
          </w:tcPr>
          <w:p w14:paraId="23E05855" w14:textId="4FDE2F1E" w:rsidR="00030D47" w:rsidRPr="006857A8" w:rsidRDefault="00030D47" w:rsidP="00DD19EB">
            <w:pPr>
              <w:ind w:right="-186"/>
              <w:rPr>
                <w:rFonts w:ascii="Arial" w:hAnsi="Arial" w:cs="Arial"/>
                <w:b/>
                <w:sz w:val="18"/>
                <w:szCs w:val="18"/>
              </w:rPr>
            </w:pPr>
            <w:r w:rsidRPr="006857A8">
              <w:rPr>
                <w:rFonts w:ascii="Arial" w:hAnsi="Arial" w:cs="Arial"/>
                <w:b/>
                <w:sz w:val="18"/>
                <w:szCs w:val="18"/>
              </w:rPr>
              <w:t>Type d’activités annexes</w:t>
            </w:r>
            <w:r w:rsidRPr="006857A8">
              <w:rPr>
                <w:rFonts w:ascii="Arial" w:hAnsi="Arial" w:cs="Arial"/>
                <w:b/>
                <w:sz w:val="18"/>
                <w:szCs w:val="18"/>
              </w:rPr>
              <w:br/>
              <w:t>(enseignement, mandat, expertise, participation</w:t>
            </w:r>
            <w:r w:rsidR="00AC26A2" w:rsidRPr="006857A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857A8">
              <w:rPr>
                <w:rFonts w:ascii="Arial" w:hAnsi="Arial" w:cs="Arial"/>
                <w:b/>
                <w:sz w:val="18"/>
                <w:szCs w:val="18"/>
              </w:rPr>
              <w:t xml:space="preserve"> diverse</w:t>
            </w:r>
            <w:r w:rsidR="00AC26A2" w:rsidRPr="006857A8">
              <w:rPr>
                <w:rFonts w:ascii="Arial" w:hAnsi="Arial" w:cs="Arial"/>
                <w:b/>
                <w:sz w:val="18"/>
                <w:szCs w:val="18"/>
              </w:rPr>
              <w:t>s</w:t>
            </w:r>
            <w:r w:rsidRPr="006857A8">
              <w:rPr>
                <w:rFonts w:ascii="Arial" w:hAnsi="Arial" w:cs="Arial"/>
                <w:b/>
                <w:sz w:val="18"/>
                <w:szCs w:val="18"/>
              </w:rPr>
              <w:t>) et description sommaire</w:t>
            </w:r>
          </w:p>
        </w:tc>
        <w:tc>
          <w:tcPr>
            <w:tcW w:w="2694" w:type="dxa"/>
            <w:vMerge w:val="restart"/>
            <w:tcBorders>
              <w:bottom w:val="nil"/>
            </w:tcBorders>
            <w:vAlign w:val="center"/>
          </w:tcPr>
          <w:p w14:paraId="70A9789D" w14:textId="4BFEB042" w:rsidR="00030D47" w:rsidRPr="00030D47" w:rsidRDefault="005E0566" w:rsidP="004523D5">
            <w:pPr>
              <w:tabs>
                <w:tab w:val="left" w:pos="338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Mandant</w:t>
            </w:r>
          </w:p>
        </w:tc>
        <w:tc>
          <w:tcPr>
            <w:tcW w:w="1559" w:type="dxa"/>
            <w:vMerge w:val="restart"/>
            <w:vAlign w:val="center"/>
          </w:tcPr>
          <w:p w14:paraId="7ED1E4F0" w14:textId="6FCE218E" w:rsidR="00030D47" w:rsidRPr="00920D98" w:rsidRDefault="00030D47" w:rsidP="00920D98">
            <w:pPr>
              <w:tabs>
                <w:tab w:val="left" w:pos="338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 w:rsidRPr="00030D47">
              <w:rPr>
                <w:rFonts w:ascii="Arial" w:hAnsi="Arial" w:cs="Arial"/>
                <w:b/>
                <w:sz w:val="18"/>
                <w:szCs w:val="18"/>
              </w:rPr>
              <w:t>Motifs de l’annonce selon règlement AA*</w:t>
            </w:r>
            <w:r w:rsidR="00920D98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tcBorders>
              <w:bottom w:val="nil"/>
            </w:tcBorders>
            <w:vAlign w:val="center"/>
          </w:tcPr>
          <w:p w14:paraId="6243146E" w14:textId="77777777" w:rsidR="00030D47" w:rsidRDefault="00030D47" w:rsidP="004523D5">
            <w:pPr>
              <w:tabs>
                <w:tab w:val="left" w:pos="338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D47">
              <w:rPr>
                <w:rFonts w:ascii="Arial" w:hAnsi="Arial" w:cs="Arial"/>
                <w:b/>
                <w:sz w:val="18"/>
                <w:szCs w:val="18"/>
              </w:rPr>
              <w:t xml:space="preserve">Déjà </w:t>
            </w:r>
            <w:r w:rsidRPr="00030D47">
              <w:rPr>
                <w:rFonts w:ascii="Arial" w:hAnsi="Arial" w:cs="Arial"/>
                <w:b/>
                <w:sz w:val="18"/>
                <w:szCs w:val="18"/>
              </w:rPr>
              <w:br/>
              <w:t>annoncée</w:t>
            </w:r>
            <w:r>
              <w:rPr>
                <w:rFonts w:ascii="Arial" w:hAnsi="Arial" w:cs="Arial"/>
                <w:b/>
                <w:sz w:val="18"/>
                <w:szCs w:val="18"/>
              </w:rPr>
              <w:t> ?</w:t>
            </w:r>
            <w:r w:rsidRPr="00030D4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0C694664" w14:textId="0891F3CF" w:rsidR="00030D47" w:rsidRPr="00030D47" w:rsidRDefault="00030D47" w:rsidP="004523D5">
            <w:pPr>
              <w:tabs>
                <w:tab w:val="left" w:pos="338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D47">
              <w:rPr>
                <w:rFonts w:ascii="Arial" w:hAnsi="Arial" w:cs="Arial"/>
                <w:b/>
                <w:sz w:val="18"/>
                <w:szCs w:val="18"/>
              </w:rPr>
              <w:t>(si oui, à quelle date ?)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vAlign w:val="center"/>
          </w:tcPr>
          <w:p w14:paraId="30850C2B" w14:textId="3521413B" w:rsidR="00030D47" w:rsidRPr="00030D47" w:rsidRDefault="00030D47" w:rsidP="004523D5">
            <w:pPr>
              <w:tabs>
                <w:tab w:val="left" w:pos="338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D47">
              <w:rPr>
                <w:rFonts w:ascii="Arial" w:hAnsi="Arial" w:cs="Arial"/>
                <w:b/>
                <w:sz w:val="18"/>
                <w:szCs w:val="18"/>
              </w:rPr>
              <w:t>Début de l’activité</w:t>
            </w:r>
          </w:p>
        </w:tc>
        <w:tc>
          <w:tcPr>
            <w:tcW w:w="1276" w:type="dxa"/>
            <w:vMerge w:val="restart"/>
            <w:tcBorders>
              <w:bottom w:val="nil"/>
            </w:tcBorders>
            <w:vAlign w:val="center"/>
          </w:tcPr>
          <w:p w14:paraId="7B30A9DB" w14:textId="568851E8" w:rsidR="00030D47" w:rsidRPr="00030D47" w:rsidRDefault="00030D47" w:rsidP="00983386">
            <w:pPr>
              <w:tabs>
                <w:tab w:val="left" w:pos="338"/>
              </w:tabs>
              <w:ind w:right="-10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D47">
              <w:rPr>
                <w:rFonts w:ascii="Arial" w:hAnsi="Arial" w:cs="Arial"/>
                <w:b/>
                <w:sz w:val="18"/>
                <w:szCs w:val="18"/>
              </w:rPr>
              <w:t>Fin</w:t>
            </w:r>
            <w:r w:rsidRPr="00030D47">
              <w:rPr>
                <w:rFonts w:ascii="Arial" w:hAnsi="Arial" w:cs="Arial"/>
                <w:b/>
                <w:sz w:val="18"/>
                <w:szCs w:val="18"/>
              </w:rPr>
              <w:br/>
              <w:t>prévisible</w:t>
            </w:r>
          </w:p>
        </w:tc>
        <w:tc>
          <w:tcPr>
            <w:tcW w:w="1559" w:type="dxa"/>
            <w:tcBorders>
              <w:bottom w:val="nil"/>
            </w:tcBorders>
          </w:tcPr>
          <w:p w14:paraId="19585982" w14:textId="5A9F3EEE" w:rsidR="00030D47" w:rsidRPr="00030D47" w:rsidRDefault="00030D47" w:rsidP="007C613D">
            <w:pPr>
              <w:tabs>
                <w:tab w:val="left" w:pos="-59"/>
              </w:tabs>
              <w:ind w:left="-59" w:right="-11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30D47">
              <w:rPr>
                <w:rFonts w:ascii="Arial" w:hAnsi="Arial" w:cs="Arial"/>
                <w:b/>
                <w:sz w:val="18"/>
                <w:szCs w:val="18"/>
              </w:rPr>
              <w:t xml:space="preserve">Utilisation de l’infrastructure </w:t>
            </w:r>
          </w:p>
        </w:tc>
      </w:tr>
      <w:tr w:rsidR="00030D47" w:rsidRPr="00030D47" w14:paraId="75F45DD8" w14:textId="77777777" w:rsidTr="00030D47">
        <w:trPr>
          <w:trHeight w:val="170"/>
        </w:trPr>
        <w:tc>
          <w:tcPr>
            <w:tcW w:w="447" w:type="dxa"/>
            <w:vMerge/>
            <w:tcBorders>
              <w:bottom w:val="single" w:sz="4" w:space="0" w:color="auto"/>
            </w:tcBorders>
            <w:vAlign w:val="center"/>
          </w:tcPr>
          <w:p w14:paraId="0566C9F1" w14:textId="4391BD7D" w:rsidR="00030D47" w:rsidRPr="00030D47" w:rsidRDefault="00030D47" w:rsidP="00DD19EB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77" w:type="dxa"/>
            <w:vMerge/>
            <w:tcBorders>
              <w:bottom w:val="single" w:sz="4" w:space="0" w:color="auto"/>
            </w:tcBorders>
            <w:vAlign w:val="center"/>
          </w:tcPr>
          <w:p w14:paraId="535DD580" w14:textId="77777777" w:rsidR="00030D47" w:rsidRPr="00030D47" w:rsidRDefault="00030D47" w:rsidP="00DD19EB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dotted" w:sz="4" w:space="0" w:color="auto"/>
            </w:tcBorders>
            <w:vAlign w:val="center"/>
          </w:tcPr>
          <w:p w14:paraId="51D47D1F" w14:textId="77777777" w:rsidR="00030D47" w:rsidRPr="00030D47" w:rsidRDefault="00030D47" w:rsidP="00DD19EB">
            <w:pPr>
              <w:tabs>
                <w:tab w:val="left" w:pos="3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dotted" w:sz="4" w:space="0" w:color="auto"/>
            </w:tcBorders>
          </w:tcPr>
          <w:p w14:paraId="655365A0" w14:textId="77777777" w:rsidR="00030D47" w:rsidRPr="00030D47" w:rsidRDefault="00030D47" w:rsidP="00DD19EB">
            <w:pPr>
              <w:tabs>
                <w:tab w:val="left" w:pos="3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dotted" w:sz="4" w:space="0" w:color="auto"/>
            </w:tcBorders>
            <w:vAlign w:val="center"/>
          </w:tcPr>
          <w:p w14:paraId="3F961003" w14:textId="5548CFA9" w:rsidR="00030D47" w:rsidRPr="00030D47" w:rsidRDefault="00030D47" w:rsidP="00DD19EB">
            <w:pPr>
              <w:tabs>
                <w:tab w:val="left" w:pos="3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dotted" w:sz="4" w:space="0" w:color="auto"/>
            </w:tcBorders>
            <w:vAlign w:val="center"/>
          </w:tcPr>
          <w:p w14:paraId="5FD0DE22" w14:textId="3DBE10C4" w:rsidR="00030D47" w:rsidRPr="00030D47" w:rsidRDefault="00030D47" w:rsidP="00DD19EB">
            <w:pPr>
              <w:tabs>
                <w:tab w:val="left" w:pos="3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dotted" w:sz="4" w:space="0" w:color="auto"/>
            </w:tcBorders>
            <w:vAlign w:val="center"/>
          </w:tcPr>
          <w:p w14:paraId="6AE6B051" w14:textId="77777777" w:rsidR="00030D47" w:rsidRPr="00030D47" w:rsidRDefault="00030D47" w:rsidP="00DD19EB">
            <w:pPr>
              <w:tabs>
                <w:tab w:val="left" w:pos="338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6D8BE5E" w14:textId="59CBABD9" w:rsidR="00030D47" w:rsidRPr="00920D98" w:rsidRDefault="00920D98" w:rsidP="00920D98">
            <w:pPr>
              <w:tabs>
                <w:tab w:val="left" w:pos="338"/>
              </w:tabs>
              <w:jc w:val="center"/>
              <w:rPr>
                <w:rFonts w:ascii="Arial" w:hAnsi="Arial" w:cs="Arial"/>
                <w:i/>
                <w:sz w:val="16"/>
                <w:szCs w:val="16"/>
                <w:vertAlign w:val="superscript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oui-non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2</w:t>
            </w:r>
          </w:p>
        </w:tc>
      </w:tr>
      <w:tr w:rsidR="00030D47" w:rsidRPr="00030D47" w14:paraId="4ACE7405" w14:textId="66663E64" w:rsidTr="00030D47">
        <w:trPr>
          <w:trHeight w:val="794"/>
        </w:trPr>
        <w:tc>
          <w:tcPr>
            <w:tcW w:w="447" w:type="dxa"/>
            <w:tcBorders>
              <w:top w:val="single" w:sz="4" w:space="0" w:color="auto"/>
              <w:bottom w:val="dotted" w:sz="4" w:space="0" w:color="auto"/>
            </w:tcBorders>
          </w:tcPr>
          <w:p w14:paraId="0281632D" w14:textId="2A18E5BA" w:rsidR="00030D47" w:rsidRPr="00030D47" w:rsidRDefault="00030D47" w:rsidP="004523D5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  <w:r w:rsidRPr="00030D4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bottom w:val="dotted" w:sz="4" w:space="0" w:color="auto"/>
            </w:tcBorders>
          </w:tcPr>
          <w:p w14:paraId="38C67723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4" w:type="dxa"/>
            <w:tcBorders>
              <w:bottom w:val="dotted" w:sz="4" w:space="0" w:color="auto"/>
            </w:tcBorders>
          </w:tcPr>
          <w:p w14:paraId="30D53FA0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6EE9301C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0D183D58" w14:textId="4B6EA628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7FF6B9A8" w14:textId="7AF110A3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14:paraId="373D6EBF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5BE2A5D2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030D47" w:rsidRPr="00030D47" w14:paraId="7DF95EFF" w14:textId="3AC7065F" w:rsidTr="00030D47">
        <w:trPr>
          <w:trHeight w:val="794"/>
        </w:trPr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6D45CD76" w14:textId="77777777" w:rsidR="00030D47" w:rsidRPr="00030D47" w:rsidRDefault="00030D47" w:rsidP="004523D5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  <w:r w:rsidRPr="00030D4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29E82C6B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4AFCC4C9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07DA9641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EC91ABC" w14:textId="02E78B60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E162A89" w14:textId="75F623D2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136AA99B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2294D53B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030D47" w:rsidRPr="00030D47" w14:paraId="1FB39E6C" w14:textId="067A1E4E" w:rsidTr="00030D47">
        <w:trPr>
          <w:trHeight w:val="794"/>
        </w:trPr>
        <w:tc>
          <w:tcPr>
            <w:tcW w:w="447" w:type="dxa"/>
            <w:tcBorders>
              <w:top w:val="dotted" w:sz="4" w:space="0" w:color="auto"/>
              <w:bottom w:val="dotted" w:sz="4" w:space="0" w:color="auto"/>
            </w:tcBorders>
          </w:tcPr>
          <w:p w14:paraId="62BE459C" w14:textId="77777777" w:rsidR="00030D47" w:rsidRPr="00030D47" w:rsidRDefault="00030D47" w:rsidP="004523D5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  <w:r w:rsidRPr="00030D4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dotted" w:sz="4" w:space="0" w:color="auto"/>
              <w:bottom w:val="dotted" w:sz="4" w:space="0" w:color="auto"/>
            </w:tcBorders>
          </w:tcPr>
          <w:p w14:paraId="38815DF2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dotted" w:sz="4" w:space="0" w:color="auto"/>
            </w:tcBorders>
          </w:tcPr>
          <w:p w14:paraId="55FDD272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C2A5038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7CB208E7" w14:textId="67C2EDD1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057F4ED6" w14:textId="04138A6C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14:paraId="00001F0B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A587BC3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  <w:tr w:rsidR="00030D47" w:rsidRPr="00030D47" w14:paraId="2E12EFF9" w14:textId="32DB43EF" w:rsidTr="00030D47">
        <w:trPr>
          <w:trHeight w:val="794"/>
        </w:trPr>
        <w:tc>
          <w:tcPr>
            <w:tcW w:w="447" w:type="dxa"/>
            <w:tcBorders>
              <w:top w:val="dotted" w:sz="4" w:space="0" w:color="auto"/>
              <w:bottom w:val="single" w:sz="4" w:space="0" w:color="auto"/>
            </w:tcBorders>
          </w:tcPr>
          <w:p w14:paraId="48D15C45" w14:textId="77777777" w:rsidR="00030D47" w:rsidRPr="00030D47" w:rsidRDefault="00030D47" w:rsidP="004523D5">
            <w:pPr>
              <w:tabs>
                <w:tab w:val="left" w:pos="338"/>
              </w:tabs>
              <w:rPr>
                <w:rFonts w:ascii="Arial" w:hAnsi="Arial" w:cs="Arial"/>
                <w:sz w:val="20"/>
                <w:szCs w:val="20"/>
              </w:rPr>
            </w:pPr>
            <w:r w:rsidRPr="00030D4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dotted" w:sz="4" w:space="0" w:color="auto"/>
              <w:bottom w:val="single" w:sz="4" w:space="0" w:color="auto"/>
            </w:tcBorders>
          </w:tcPr>
          <w:p w14:paraId="22CD8BD3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dotted" w:sz="4" w:space="0" w:color="auto"/>
              <w:bottom w:val="single" w:sz="4" w:space="0" w:color="auto"/>
            </w:tcBorders>
          </w:tcPr>
          <w:p w14:paraId="4279DF71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4450A6D9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single" w:sz="4" w:space="0" w:color="auto"/>
            </w:tcBorders>
          </w:tcPr>
          <w:p w14:paraId="5C45C7CC" w14:textId="3E545514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dotted" w:sz="4" w:space="0" w:color="auto"/>
              <w:bottom w:val="single" w:sz="4" w:space="0" w:color="auto"/>
            </w:tcBorders>
          </w:tcPr>
          <w:p w14:paraId="587DB7F5" w14:textId="550C848C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single" w:sz="4" w:space="0" w:color="auto"/>
            </w:tcBorders>
          </w:tcPr>
          <w:p w14:paraId="6A071DE6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single" w:sz="4" w:space="0" w:color="auto"/>
            </w:tcBorders>
          </w:tcPr>
          <w:p w14:paraId="7E1B509F" w14:textId="77777777" w:rsidR="00030D47" w:rsidRPr="00030D47" w:rsidRDefault="00030D47" w:rsidP="00E71909">
            <w:pPr>
              <w:tabs>
                <w:tab w:val="left" w:pos="338"/>
              </w:tabs>
              <w:jc w:val="both"/>
              <w:rPr>
                <w:rFonts w:ascii="Arial" w:hAnsi="Arial" w:cs="Arial"/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55E9A78C" w14:textId="77777777" w:rsidR="004523D5" w:rsidRPr="00030D47" w:rsidRDefault="004523D5" w:rsidP="00DD19EB">
      <w:pPr>
        <w:spacing w:after="0" w:line="240" w:lineRule="auto"/>
        <w:ind w:left="851" w:hanging="284"/>
        <w:rPr>
          <w:rFonts w:ascii="Arial" w:hAnsi="Arial" w:cs="Arial"/>
          <w:i/>
          <w:sz w:val="16"/>
          <w:szCs w:val="16"/>
        </w:rPr>
      </w:pPr>
    </w:p>
    <w:p w14:paraId="46C5B8B8" w14:textId="396C7C5B" w:rsidR="00920D98" w:rsidRDefault="00920D98" w:rsidP="005E0566">
      <w:pPr>
        <w:spacing w:after="120" w:line="240" w:lineRule="auto"/>
        <w:ind w:left="567"/>
        <w:rPr>
          <w:rFonts w:ascii="Arial" w:hAnsi="Arial" w:cs="Arial"/>
          <w:i/>
          <w:sz w:val="16"/>
          <w:szCs w:val="16"/>
        </w:rPr>
      </w:pPr>
      <w:r w:rsidRPr="00920D98">
        <w:rPr>
          <w:rFonts w:ascii="Arial" w:hAnsi="Arial" w:cs="Arial"/>
          <w:i/>
          <w:sz w:val="16"/>
          <w:szCs w:val="16"/>
        </w:rPr>
        <w:t>*</w:t>
      </w:r>
      <w:r>
        <w:rPr>
          <w:rFonts w:ascii="Arial" w:hAnsi="Arial" w:cs="Arial"/>
          <w:i/>
          <w:sz w:val="16"/>
          <w:szCs w:val="16"/>
          <w:vertAlign w:val="superscript"/>
        </w:rPr>
        <w:t>1</w:t>
      </w:r>
      <w:r w:rsidRPr="00920D98">
        <w:rPr>
          <w:rFonts w:ascii="Arial" w:hAnsi="Arial" w:cs="Arial"/>
          <w:i/>
          <w:sz w:val="16"/>
          <w:szCs w:val="16"/>
        </w:rPr>
        <w:t>Indiquer si l’obligation d’annonce est faite selon l’art</w:t>
      </w:r>
      <w:r w:rsidR="005E0566">
        <w:rPr>
          <w:rFonts w:ascii="Arial" w:hAnsi="Arial" w:cs="Arial"/>
          <w:i/>
          <w:sz w:val="16"/>
          <w:szCs w:val="16"/>
        </w:rPr>
        <w:t>. 6 al. 2 (en précisant lettres</w:t>
      </w:r>
      <w:r w:rsidRPr="00920D98">
        <w:rPr>
          <w:rFonts w:ascii="Arial" w:hAnsi="Arial" w:cs="Arial"/>
          <w:i/>
          <w:sz w:val="16"/>
          <w:szCs w:val="16"/>
        </w:rPr>
        <w:t xml:space="preserve"> a, b, c ou d) ou selon l’art. 6 al. 3 du règlement</w:t>
      </w:r>
      <w:r w:rsidR="005E0566">
        <w:rPr>
          <w:rFonts w:ascii="Arial" w:hAnsi="Arial" w:cs="Arial"/>
          <w:i/>
          <w:sz w:val="16"/>
          <w:szCs w:val="16"/>
        </w:rPr>
        <w:t xml:space="preserve"> (un extrait du règlement est annexé ci-dessous).</w:t>
      </w:r>
    </w:p>
    <w:p w14:paraId="0B9D804F" w14:textId="4FB48CB1" w:rsidR="00AA53E3" w:rsidRPr="00030D47" w:rsidRDefault="00F075A9" w:rsidP="00232135">
      <w:pPr>
        <w:spacing w:after="0" w:line="240" w:lineRule="auto"/>
        <w:ind w:left="567"/>
        <w:rPr>
          <w:rFonts w:ascii="Arial" w:hAnsi="Arial" w:cs="Arial"/>
          <w:sz w:val="16"/>
          <w:szCs w:val="16"/>
        </w:rPr>
      </w:pPr>
      <w:r w:rsidRPr="00030D47">
        <w:rPr>
          <w:rFonts w:ascii="Arial" w:hAnsi="Arial" w:cs="Arial"/>
          <w:i/>
          <w:sz w:val="16"/>
          <w:szCs w:val="16"/>
        </w:rPr>
        <w:t>*</w:t>
      </w:r>
      <w:r w:rsidR="00920D98">
        <w:rPr>
          <w:rFonts w:ascii="Arial" w:hAnsi="Arial" w:cs="Arial"/>
          <w:i/>
          <w:sz w:val="16"/>
          <w:szCs w:val="16"/>
          <w:vertAlign w:val="superscript"/>
        </w:rPr>
        <w:t xml:space="preserve">2 </w:t>
      </w:r>
      <w:r w:rsidR="00920D98">
        <w:rPr>
          <w:rFonts w:ascii="Arial" w:hAnsi="Arial" w:cs="Arial"/>
          <w:i/>
          <w:sz w:val="16"/>
          <w:szCs w:val="16"/>
        </w:rPr>
        <w:t>L’utilisation de son propre bureau, de son ordinateur et du téléphone n’est pas considérée comme ut</w:t>
      </w:r>
      <w:r w:rsidR="006857A8">
        <w:rPr>
          <w:rFonts w:ascii="Arial" w:hAnsi="Arial" w:cs="Arial"/>
          <w:i/>
          <w:sz w:val="16"/>
          <w:szCs w:val="16"/>
        </w:rPr>
        <w:t>ilisation de l’infrastructure. Est</w:t>
      </w:r>
      <w:r w:rsidR="00920D98">
        <w:rPr>
          <w:rFonts w:ascii="Arial" w:hAnsi="Arial" w:cs="Arial"/>
          <w:i/>
          <w:sz w:val="16"/>
          <w:szCs w:val="16"/>
        </w:rPr>
        <w:t xml:space="preserve"> à déclarer l’utilisation de biens matériels ou immatériels (</w:t>
      </w:r>
      <w:r w:rsidR="00920D98" w:rsidRPr="00B76FA4">
        <w:rPr>
          <w:rFonts w:ascii="Arial" w:hAnsi="Arial" w:cs="Arial"/>
          <w:i/>
          <w:sz w:val="16"/>
          <w:szCs w:val="16"/>
        </w:rPr>
        <w:t xml:space="preserve">brevets, bases de données, logiciels spécialisés, équipements scientifiques ou </w:t>
      </w:r>
      <w:r w:rsidR="00920D98">
        <w:rPr>
          <w:rFonts w:ascii="Arial" w:hAnsi="Arial" w:cs="Arial"/>
          <w:i/>
          <w:sz w:val="16"/>
          <w:szCs w:val="16"/>
        </w:rPr>
        <w:t>tech</w:t>
      </w:r>
      <w:r w:rsidR="006857A8">
        <w:rPr>
          <w:rFonts w:ascii="Arial" w:hAnsi="Arial" w:cs="Arial"/>
          <w:i/>
          <w:sz w:val="16"/>
          <w:szCs w:val="16"/>
        </w:rPr>
        <w:t>niques, locaux de stockage,…) ainsi que</w:t>
      </w:r>
      <w:r w:rsidR="00920D98">
        <w:rPr>
          <w:rFonts w:ascii="Arial" w:hAnsi="Arial" w:cs="Arial"/>
          <w:i/>
          <w:sz w:val="16"/>
          <w:szCs w:val="16"/>
        </w:rPr>
        <w:t xml:space="preserve"> de ressources humaines.</w:t>
      </w:r>
    </w:p>
    <w:p w14:paraId="6875986B" w14:textId="77777777" w:rsidR="00030D47" w:rsidRDefault="00030D47" w:rsidP="00DD19EB">
      <w:pPr>
        <w:tabs>
          <w:tab w:val="left" w:pos="284"/>
          <w:tab w:val="left" w:leader="dot" w:pos="9637"/>
        </w:tabs>
        <w:spacing w:after="0" w:line="240" w:lineRule="auto"/>
        <w:ind w:left="567"/>
        <w:rPr>
          <w:rFonts w:ascii="Arial" w:eastAsia="MS Gothic" w:hAnsi="Arial" w:cs="Arial"/>
          <w:i/>
          <w:sz w:val="20"/>
          <w:szCs w:val="20"/>
        </w:rPr>
      </w:pPr>
    </w:p>
    <w:p w14:paraId="07E5C259" w14:textId="77777777" w:rsidR="00920D98" w:rsidRDefault="00920D98" w:rsidP="00DD19EB">
      <w:pPr>
        <w:tabs>
          <w:tab w:val="left" w:pos="284"/>
          <w:tab w:val="left" w:leader="dot" w:pos="9637"/>
        </w:tabs>
        <w:spacing w:after="0" w:line="240" w:lineRule="auto"/>
        <w:ind w:left="567"/>
        <w:rPr>
          <w:rFonts w:ascii="Arial" w:eastAsia="MS Gothic" w:hAnsi="Arial" w:cs="Arial"/>
          <w:i/>
          <w:sz w:val="20"/>
          <w:szCs w:val="20"/>
        </w:rPr>
      </w:pPr>
    </w:p>
    <w:p w14:paraId="513DA6E1" w14:textId="3D1C75F3" w:rsidR="00F411C7" w:rsidRPr="00030D47" w:rsidRDefault="007207FD" w:rsidP="00DD19EB">
      <w:pPr>
        <w:tabs>
          <w:tab w:val="left" w:pos="284"/>
          <w:tab w:val="left" w:leader="dot" w:pos="9637"/>
        </w:tabs>
        <w:spacing w:after="0" w:line="240" w:lineRule="auto"/>
        <w:ind w:left="567"/>
        <w:rPr>
          <w:rFonts w:ascii="Arial" w:eastAsia="MS Gothic" w:hAnsi="Arial" w:cs="Arial"/>
          <w:i/>
          <w:sz w:val="20"/>
          <w:szCs w:val="20"/>
        </w:rPr>
      </w:pPr>
      <w:r w:rsidRPr="00030D47">
        <w:rPr>
          <w:rFonts w:ascii="Arial" w:eastAsia="MS Gothic" w:hAnsi="Arial" w:cs="Arial"/>
          <w:i/>
          <w:sz w:val="20"/>
          <w:szCs w:val="20"/>
        </w:rPr>
        <w:t>Signature</w:t>
      </w:r>
      <w:r w:rsidR="00F411C7" w:rsidRPr="00030D47">
        <w:rPr>
          <w:rFonts w:ascii="Arial" w:eastAsia="MS Gothic" w:hAnsi="Arial" w:cs="Arial"/>
          <w:i/>
          <w:sz w:val="20"/>
          <w:szCs w:val="20"/>
        </w:rPr>
        <w:t xml:space="preserve"> attestant l’exactitude des</w:t>
      </w:r>
      <w:r w:rsidR="00393E7F">
        <w:rPr>
          <w:rFonts w:ascii="Arial" w:eastAsia="MS Gothic" w:hAnsi="Arial" w:cs="Arial"/>
          <w:i/>
          <w:sz w:val="20"/>
          <w:szCs w:val="20"/>
        </w:rPr>
        <w:t xml:space="preserve"> informations fournies</w:t>
      </w:r>
    </w:p>
    <w:p w14:paraId="4537E69F" w14:textId="7C6ADBE6" w:rsidR="00F411C7" w:rsidRDefault="00F411C7" w:rsidP="00DD19EB">
      <w:pPr>
        <w:tabs>
          <w:tab w:val="left" w:pos="284"/>
          <w:tab w:val="left" w:pos="5245"/>
          <w:tab w:val="left" w:leader="dot" w:pos="9637"/>
        </w:tabs>
        <w:spacing w:after="0" w:line="240" w:lineRule="auto"/>
        <w:ind w:left="567"/>
        <w:rPr>
          <w:rFonts w:ascii="Arial" w:eastAsia="MS Gothic" w:hAnsi="Arial" w:cs="Arial"/>
          <w:i/>
          <w:sz w:val="24"/>
          <w:szCs w:val="24"/>
        </w:rPr>
      </w:pPr>
    </w:p>
    <w:p w14:paraId="2A82F9CC" w14:textId="77777777" w:rsidR="00393E7F" w:rsidRPr="00030D47" w:rsidRDefault="00393E7F" w:rsidP="00DD19EB">
      <w:pPr>
        <w:tabs>
          <w:tab w:val="left" w:pos="284"/>
          <w:tab w:val="left" w:pos="5245"/>
          <w:tab w:val="left" w:leader="dot" w:pos="9637"/>
        </w:tabs>
        <w:spacing w:after="0" w:line="240" w:lineRule="auto"/>
        <w:ind w:left="567"/>
        <w:rPr>
          <w:rFonts w:ascii="Arial" w:eastAsia="MS Gothic" w:hAnsi="Arial" w:cs="Arial"/>
          <w:i/>
          <w:sz w:val="24"/>
          <w:szCs w:val="24"/>
        </w:rPr>
      </w:pPr>
    </w:p>
    <w:p w14:paraId="25C95E9E" w14:textId="77777777" w:rsidR="00DD19EB" w:rsidRPr="00030D47" w:rsidRDefault="00C81FF4" w:rsidP="00DD19EB">
      <w:pPr>
        <w:tabs>
          <w:tab w:val="left" w:pos="284"/>
          <w:tab w:val="left" w:pos="5245"/>
          <w:tab w:val="left" w:leader="dot" w:pos="9637"/>
        </w:tabs>
        <w:spacing w:after="0" w:line="240" w:lineRule="auto"/>
        <w:ind w:left="567"/>
        <w:rPr>
          <w:rFonts w:ascii="Arial" w:eastAsia="MS Gothic" w:hAnsi="Arial" w:cs="Arial"/>
          <w:i/>
          <w:sz w:val="16"/>
          <w:szCs w:val="16"/>
        </w:rPr>
        <w:sectPr w:rsidR="00DD19EB" w:rsidRPr="00030D47" w:rsidSect="0046611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134" w:right="1247" w:bottom="737" w:left="851" w:header="709" w:footer="709" w:gutter="0"/>
          <w:cols w:space="708"/>
          <w:docGrid w:linePitch="360"/>
        </w:sectPr>
      </w:pPr>
      <w:r w:rsidRPr="00030D47">
        <w:rPr>
          <w:rFonts w:ascii="Arial" w:hAnsi="Arial" w:cs="Arial"/>
          <w:noProof/>
          <w:sz w:val="20"/>
          <w:szCs w:val="20"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757737" wp14:editId="0C538D92">
                <wp:simplePos x="0" y="0"/>
                <wp:positionH relativeFrom="column">
                  <wp:posOffset>333789</wp:posOffset>
                </wp:positionH>
                <wp:positionV relativeFrom="paragraph">
                  <wp:posOffset>332437</wp:posOffset>
                </wp:positionV>
                <wp:extent cx="8317065" cy="421419"/>
                <wp:effectExtent l="0" t="0" r="825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7065" cy="4214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FBA87A" w14:textId="155B2139" w:rsidR="00C81FF4" w:rsidRPr="00DC23CF" w:rsidRDefault="00C81FF4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DC23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Le rectorat encourage</w:t>
                            </w:r>
                            <w:r w:rsidR="006857A8" w:rsidRPr="00DC23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les personnes qui exercent des activités annexes à en publier la liste</w:t>
                            </w:r>
                            <w:r w:rsidRPr="00DC23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sur leur </w:t>
                            </w:r>
                            <w:r w:rsidR="00812390" w:rsidRPr="00DC23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page</w:t>
                            </w:r>
                            <w:r w:rsidRPr="00DC23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personnel</w:t>
                            </w:r>
                            <w:r w:rsidR="00812390" w:rsidRPr="00DC23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le du site Internet de l’UniNE</w:t>
                            </w:r>
                            <w:r w:rsidRPr="00DC23CF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757737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6.3pt;margin-top:26.2pt;width:654.9pt;height:3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" fillcolor="white [3201]" stroked="f" strokeweight=".5pt">
                <v:textbox>
                  <w:txbxContent>
                    <w:p w14:paraId="49FBA87A" w14:textId="155B2139" w:rsidR="00C81FF4" w:rsidRPr="00DC23CF" w:rsidRDefault="00C81FF4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DC23C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Le rectorat encourage</w:t>
                      </w:r>
                      <w:r w:rsidR="006857A8" w:rsidRPr="00DC23C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les personnes qui exercent des activités annexes à en publier la liste</w:t>
                      </w:r>
                      <w:r w:rsidRPr="00DC23C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sur leur </w:t>
                      </w:r>
                      <w:r w:rsidR="00812390" w:rsidRPr="00DC23C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page</w:t>
                      </w:r>
                      <w:r w:rsidRPr="00DC23C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personnel</w:t>
                      </w:r>
                      <w:r w:rsidR="00812390" w:rsidRPr="00DC23C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le du site Internet de l’UniNE</w:t>
                      </w:r>
                      <w:r w:rsidRPr="00DC23CF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F411C7" w:rsidRPr="00030D47">
        <w:rPr>
          <w:rFonts w:ascii="Arial" w:eastAsia="MS Gothic" w:hAnsi="Arial" w:cs="Arial"/>
          <w:i/>
          <w:sz w:val="20"/>
          <w:szCs w:val="20"/>
        </w:rPr>
        <w:t xml:space="preserve">Date : </w:t>
      </w:r>
      <w:r w:rsidR="00F411C7" w:rsidRPr="00030D47">
        <w:rPr>
          <w:rFonts w:ascii="Arial" w:eastAsia="MS Gothic" w:hAnsi="Arial" w:cs="Arial"/>
          <w:i/>
          <w:sz w:val="16"/>
          <w:szCs w:val="16"/>
        </w:rPr>
        <w:t xml:space="preserve">………………………………………………….. </w:t>
      </w:r>
      <w:r w:rsidR="00F411C7" w:rsidRPr="00030D47">
        <w:rPr>
          <w:rFonts w:ascii="Arial" w:eastAsia="MS Gothic" w:hAnsi="Arial" w:cs="Arial"/>
          <w:i/>
          <w:sz w:val="20"/>
          <w:szCs w:val="20"/>
        </w:rPr>
        <w:tab/>
        <w:t xml:space="preserve">Signature : </w:t>
      </w:r>
      <w:r w:rsidR="00F411C7" w:rsidRPr="00030D47">
        <w:rPr>
          <w:rFonts w:ascii="Arial" w:eastAsia="MS Gothic" w:hAnsi="Arial" w:cs="Arial"/>
          <w:i/>
          <w:sz w:val="16"/>
          <w:szCs w:val="16"/>
        </w:rPr>
        <w:tab/>
      </w:r>
    </w:p>
    <w:p w14:paraId="43F1AC8D" w14:textId="0D6639F0" w:rsidR="00880D5C" w:rsidRPr="00030D47" w:rsidRDefault="00880D5C" w:rsidP="00DD19EB">
      <w:pPr>
        <w:tabs>
          <w:tab w:val="left" w:pos="284"/>
          <w:tab w:val="left" w:pos="5245"/>
          <w:tab w:val="left" w:leader="dot" w:pos="9637"/>
        </w:tabs>
        <w:spacing w:after="0" w:line="240" w:lineRule="auto"/>
        <w:ind w:left="567"/>
        <w:rPr>
          <w:rFonts w:ascii="Arial" w:hAnsi="Arial" w:cs="Arial"/>
        </w:rPr>
      </w:pPr>
    </w:p>
    <w:p w14:paraId="393F903E" w14:textId="77777777" w:rsidR="00DD19EB" w:rsidRPr="00030D47" w:rsidRDefault="00DD19EB" w:rsidP="00DD19EB">
      <w:pPr>
        <w:tabs>
          <w:tab w:val="left" w:pos="284"/>
          <w:tab w:val="left" w:pos="5245"/>
          <w:tab w:val="left" w:leader="dot" w:pos="9637"/>
        </w:tabs>
        <w:spacing w:after="0" w:line="240" w:lineRule="auto"/>
        <w:ind w:left="567"/>
        <w:rPr>
          <w:rFonts w:ascii="Arial" w:hAnsi="Arial" w:cs="Arial"/>
        </w:rPr>
      </w:pPr>
    </w:p>
    <w:p w14:paraId="568D60E1" w14:textId="77777777" w:rsidR="00DD19EB" w:rsidRPr="00030D47" w:rsidRDefault="00DD19EB" w:rsidP="00DD19EB">
      <w:pPr>
        <w:tabs>
          <w:tab w:val="left" w:pos="284"/>
          <w:tab w:val="left" w:pos="5245"/>
          <w:tab w:val="left" w:leader="dot" w:pos="9637"/>
        </w:tabs>
        <w:spacing w:after="0" w:line="240" w:lineRule="auto"/>
        <w:ind w:left="567"/>
        <w:rPr>
          <w:rFonts w:ascii="Arial" w:hAnsi="Arial" w:cs="Arial"/>
        </w:rPr>
      </w:pPr>
    </w:p>
    <w:p w14:paraId="08CA8716" w14:textId="77777777" w:rsidR="00DD19EB" w:rsidRPr="00030D47" w:rsidRDefault="00DD19EB" w:rsidP="00DD19EB">
      <w:pPr>
        <w:tabs>
          <w:tab w:val="left" w:pos="284"/>
          <w:tab w:val="left" w:pos="5245"/>
          <w:tab w:val="left" w:leader="dot" w:pos="9637"/>
        </w:tabs>
        <w:spacing w:after="0" w:line="240" w:lineRule="auto"/>
        <w:ind w:left="567"/>
        <w:rPr>
          <w:rFonts w:ascii="Arial" w:hAnsi="Arial" w:cs="Arial"/>
        </w:rPr>
      </w:pPr>
    </w:p>
    <w:p w14:paraId="686B3099" w14:textId="77777777" w:rsidR="00E41890" w:rsidRPr="00030D47" w:rsidRDefault="00E41890" w:rsidP="00E41890">
      <w:pPr>
        <w:pStyle w:val="NomChapitre"/>
        <w:jc w:val="center"/>
        <w:rPr>
          <w:rFonts w:cs="Arial"/>
          <w:sz w:val="24"/>
          <w:szCs w:val="24"/>
        </w:rPr>
      </w:pPr>
      <w:r w:rsidRPr="00030D47">
        <w:rPr>
          <w:rFonts w:cs="Arial"/>
          <w:sz w:val="24"/>
          <w:szCs w:val="24"/>
        </w:rPr>
        <w:t>Extrait du règlement concernant les activités</w:t>
      </w:r>
      <w:r w:rsidR="00DD19EB" w:rsidRPr="00030D47">
        <w:rPr>
          <w:rFonts w:cs="Arial"/>
          <w:sz w:val="24"/>
          <w:szCs w:val="24"/>
        </w:rPr>
        <w:t xml:space="preserve"> annexes</w:t>
      </w:r>
    </w:p>
    <w:p w14:paraId="74FEB4B2" w14:textId="1A772693" w:rsidR="00DD19EB" w:rsidRPr="00030D47" w:rsidRDefault="00E41890" w:rsidP="00E41890">
      <w:pPr>
        <w:pStyle w:val="NomChapitre"/>
        <w:pBdr>
          <w:bottom w:val="single" w:sz="4" w:space="1" w:color="auto"/>
        </w:pBdr>
        <w:jc w:val="center"/>
        <w:rPr>
          <w:rFonts w:cs="Arial"/>
          <w:sz w:val="24"/>
          <w:szCs w:val="24"/>
        </w:rPr>
      </w:pPr>
      <w:r w:rsidRPr="00030D47">
        <w:rPr>
          <w:rFonts w:cs="Arial"/>
          <w:sz w:val="24"/>
          <w:szCs w:val="24"/>
        </w:rPr>
        <w:t>et la rétrocession des gains accessoires du 22 mai 2017</w:t>
      </w:r>
    </w:p>
    <w:p w14:paraId="6A66FDAF" w14:textId="77777777" w:rsidR="00DD19EB" w:rsidRPr="00030D47" w:rsidRDefault="00DD19EB" w:rsidP="00DD19EB">
      <w:pPr>
        <w:pStyle w:val="Normal0"/>
        <w:rPr>
          <w:rFonts w:cs="Arial"/>
        </w:rPr>
      </w:pPr>
    </w:p>
    <w:p w14:paraId="78ACDBBF" w14:textId="77777777" w:rsidR="00E41890" w:rsidRPr="00030D47" w:rsidRDefault="00E41890" w:rsidP="00DD19EB">
      <w:pPr>
        <w:pStyle w:val="Normal0"/>
        <w:rPr>
          <w:rFonts w:cs="Arial"/>
        </w:rPr>
      </w:pPr>
    </w:p>
    <w:p w14:paraId="0C1F0782" w14:textId="77777777" w:rsidR="00DD19EB" w:rsidRPr="00030D47" w:rsidRDefault="00DD19EB" w:rsidP="00DD19EB">
      <w:pPr>
        <w:pStyle w:val="Normal0"/>
        <w:ind w:right="537"/>
        <w:rPr>
          <w:rFonts w:cs="Arial"/>
        </w:rPr>
      </w:pPr>
    </w:p>
    <w:p w14:paraId="1D6FAD0B" w14:textId="77777777" w:rsidR="00DD19EB" w:rsidRPr="00030D47" w:rsidRDefault="00DD19EB" w:rsidP="00DD19EB">
      <w:pPr>
        <w:pStyle w:val="Marginale"/>
        <w:framePr w:wrap="around"/>
        <w:spacing w:line="240" w:lineRule="auto"/>
        <w:ind w:right="537"/>
        <w:rPr>
          <w:rFonts w:cs="Arial"/>
        </w:rPr>
      </w:pPr>
      <w:r w:rsidRPr="00030D47">
        <w:rPr>
          <w:rFonts w:cs="Arial"/>
          <w:color w:val="000000"/>
          <w:szCs w:val="18"/>
        </w:rPr>
        <w:t>Principes</w:t>
      </w:r>
    </w:p>
    <w:p w14:paraId="604E35EB" w14:textId="77777777" w:rsidR="00DD19EB" w:rsidRPr="00030D47" w:rsidRDefault="00DD19EB" w:rsidP="00623F9C">
      <w:pPr>
        <w:pStyle w:val="Normal0"/>
        <w:numPr>
          <w:ilvl w:val="0"/>
          <w:numId w:val="8"/>
        </w:numPr>
        <w:ind w:left="1843" w:right="537"/>
        <w:rPr>
          <w:rFonts w:cs="Arial"/>
        </w:rPr>
      </w:pPr>
      <w:r w:rsidRPr="00030D47">
        <w:rPr>
          <w:rFonts w:cs="Arial"/>
          <w:vertAlign w:val="superscript"/>
        </w:rPr>
        <w:t xml:space="preserve"> 1</w:t>
      </w:r>
      <w:r w:rsidRPr="00030D47">
        <w:rPr>
          <w:rFonts w:cs="Arial"/>
        </w:rPr>
        <w:t>L’exercice d’une activité annexe doit être compatible avec la fonction académique et ne doit pas affecter la capacité de</w:t>
      </w:r>
      <w:r w:rsidRPr="00030D47">
        <w:rPr>
          <w:rFonts w:cs="Arial"/>
          <w:i/>
        </w:rPr>
        <w:t xml:space="preserve"> </w:t>
      </w:r>
      <w:r w:rsidRPr="00030D47">
        <w:rPr>
          <w:rFonts w:cs="Arial"/>
        </w:rPr>
        <w:t xml:space="preserve">travailler en faveur de l’Université. </w:t>
      </w:r>
    </w:p>
    <w:p w14:paraId="337757AE" w14:textId="77777777" w:rsidR="00DD19EB" w:rsidRPr="00030D47" w:rsidRDefault="00DD19EB" w:rsidP="00DD19EB">
      <w:pPr>
        <w:pStyle w:val="Normal0"/>
        <w:ind w:right="537"/>
        <w:rPr>
          <w:rFonts w:cs="Arial"/>
        </w:rPr>
      </w:pPr>
    </w:p>
    <w:p w14:paraId="046B89DA" w14:textId="77777777" w:rsidR="00DD19EB" w:rsidRPr="00030D47" w:rsidRDefault="00DD19EB" w:rsidP="00DD19EB">
      <w:pPr>
        <w:pStyle w:val="Normal0"/>
        <w:ind w:left="1843" w:right="537"/>
        <w:rPr>
          <w:rFonts w:cs="Arial"/>
        </w:rPr>
      </w:pPr>
      <w:r w:rsidRPr="00030D47">
        <w:rPr>
          <w:rFonts w:cs="Arial"/>
          <w:vertAlign w:val="superscript"/>
        </w:rPr>
        <w:t>2</w:t>
      </w:r>
      <w:r w:rsidRPr="00030D47">
        <w:rPr>
          <w:rFonts w:cs="Arial"/>
        </w:rPr>
        <w:t xml:space="preserve">L’ensemble des activités annexes exercées par un membre du corps académique à plein temps ne doit en principe pas dépasser 20% de son taux d’activité, sur une moyenne annuelle. </w:t>
      </w:r>
    </w:p>
    <w:p w14:paraId="2C94294B" w14:textId="77777777" w:rsidR="00DD19EB" w:rsidRPr="00030D47" w:rsidRDefault="00DD19EB" w:rsidP="00DD19EB">
      <w:pPr>
        <w:pStyle w:val="Normal0"/>
        <w:ind w:left="1843" w:right="537"/>
        <w:rPr>
          <w:rFonts w:cs="Arial"/>
        </w:rPr>
      </w:pPr>
    </w:p>
    <w:p w14:paraId="4B00E575" w14:textId="77777777" w:rsidR="00DD19EB" w:rsidRPr="00030D47" w:rsidRDefault="00DD19EB" w:rsidP="00DD19EB">
      <w:pPr>
        <w:pStyle w:val="Normal0"/>
        <w:ind w:left="1843" w:right="537"/>
        <w:rPr>
          <w:rFonts w:cs="Arial"/>
        </w:rPr>
      </w:pPr>
      <w:r w:rsidRPr="00030D47">
        <w:rPr>
          <w:rFonts w:cs="Arial"/>
          <w:vertAlign w:val="superscript"/>
        </w:rPr>
        <w:t>3</w:t>
      </w:r>
      <w:r w:rsidRPr="00030D47">
        <w:rPr>
          <w:rFonts w:cs="Arial"/>
        </w:rPr>
        <w:t>L’activité annexe doit respecter la Charte de l’UniNE et le règlement du rectorat en matière de respect de l’intégrité scientifique, du 27 octobre 2014.</w:t>
      </w:r>
    </w:p>
    <w:p w14:paraId="7C6F90B8" w14:textId="77777777" w:rsidR="00DD19EB" w:rsidRPr="00030D47" w:rsidRDefault="00DD19EB" w:rsidP="00DD19EB">
      <w:pPr>
        <w:pStyle w:val="Normal0"/>
        <w:ind w:left="1843" w:right="537"/>
        <w:rPr>
          <w:rFonts w:cs="Arial"/>
        </w:rPr>
      </w:pPr>
    </w:p>
    <w:p w14:paraId="5F0FCD2A" w14:textId="77777777" w:rsidR="00DD19EB" w:rsidRPr="00030D47" w:rsidRDefault="00DD19EB" w:rsidP="00DD19EB">
      <w:pPr>
        <w:pStyle w:val="Normal0"/>
        <w:ind w:left="1843" w:right="537"/>
        <w:rPr>
          <w:rFonts w:cs="Arial"/>
        </w:rPr>
      </w:pPr>
      <w:r w:rsidRPr="00030D47">
        <w:rPr>
          <w:rFonts w:cs="Arial"/>
          <w:vertAlign w:val="superscript"/>
        </w:rPr>
        <w:t>4</w:t>
      </w:r>
      <w:r w:rsidRPr="00030D47">
        <w:rPr>
          <w:rFonts w:cs="Arial"/>
        </w:rPr>
        <w:t>L’activité annexe ne doit ni entrer en conflit avec les intérêts de l’UniNE ni porter atteinte à la réputation de celle-ci.</w:t>
      </w:r>
    </w:p>
    <w:p w14:paraId="7C3EBADE" w14:textId="77777777" w:rsidR="00DD19EB" w:rsidRPr="00030D47" w:rsidRDefault="00DD19EB" w:rsidP="00DD19EB">
      <w:pPr>
        <w:pStyle w:val="Normal0"/>
        <w:ind w:right="537"/>
        <w:rPr>
          <w:rFonts w:cs="Arial"/>
        </w:rPr>
      </w:pPr>
    </w:p>
    <w:p w14:paraId="0D93C519" w14:textId="77777777" w:rsidR="00DD19EB" w:rsidRPr="00030D47" w:rsidRDefault="00DD19EB" w:rsidP="00DD19EB">
      <w:pPr>
        <w:pStyle w:val="Normal0"/>
        <w:ind w:right="537"/>
        <w:rPr>
          <w:rFonts w:cs="Arial"/>
        </w:rPr>
      </w:pPr>
    </w:p>
    <w:p w14:paraId="78FCF9AA" w14:textId="77777777" w:rsidR="00DD19EB" w:rsidRPr="00030D47" w:rsidRDefault="00DD19EB" w:rsidP="00DD19EB">
      <w:pPr>
        <w:pStyle w:val="Marginale"/>
        <w:framePr w:wrap="around"/>
        <w:spacing w:line="240" w:lineRule="auto"/>
        <w:ind w:right="537"/>
        <w:rPr>
          <w:rFonts w:cs="Arial"/>
        </w:rPr>
      </w:pPr>
      <w:r w:rsidRPr="00030D47">
        <w:rPr>
          <w:rFonts w:cs="Arial"/>
          <w:color w:val="000000"/>
          <w:szCs w:val="18"/>
        </w:rPr>
        <w:t xml:space="preserve">Activités annexes soumises à annonce obligatoire </w:t>
      </w:r>
    </w:p>
    <w:p w14:paraId="1C02E7B2" w14:textId="77777777" w:rsidR="00DD19EB" w:rsidRPr="00030D47" w:rsidRDefault="00DD19EB" w:rsidP="00DD19EB">
      <w:pPr>
        <w:pStyle w:val="Normal0"/>
        <w:numPr>
          <w:ilvl w:val="0"/>
          <w:numId w:val="8"/>
        </w:numPr>
        <w:ind w:right="537"/>
        <w:rPr>
          <w:rFonts w:cs="Arial"/>
        </w:rPr>
      </w:pPr>
      <w:r w:rsidRPr="00030D47">
        <w:rPr>
          <w:rFonts w:cs="Arial"/>
          <w:vertAlign w:val="superscript"/>
        </w:rPr>
        <w:t>1</w:t>
      </w:r>
      <w:r w:rsidRPr="00030D47">
        <w:rPr>
          <w:rFonts w:cs="Arial"/>
          <w:color w:val="000000"/>
          <w:szCs w:val="22"/>
        </w:rPr>
        <w:t xml:space="preserve">Les membres du corps académique </w:t>
      </w:r>
      <w:r w:rsidRPr="00030D47">
        <w:rPr>
          <w:rFonts w:cs="Arial"/>
          <w:color w:val="000000"/>
          <w:szCs w:val="22"/>
          <w:highlight w:val="yellow"/>
        </w:rPr>
        <w:t>à plein temps</w:t>
      </w:r>
      <w:r w:rsidRPr="00030D47">
        <w:rPr>
          <w:rFonts w:cs="Arial"/>
          <w:color w:val="000000"/>
          <w:szCs w:val="22"/>
        </w:rPr>
        <w:t xml:space="preserve"> ont l’obligation d’annoncer toute activité annexe importante. </w:t>
      </w:r>
    </w:p>
    <w:p w14:paraId="367F51BC" w14:textId="77777777" w:rsidR="00DD19EB" w:rsidRPr="00030D47" w:rsidRDefault="00DD19EB" w:rsidP="00DD19EB">
      <w:pPr>
        <w:pStyle w:val="Normal0"/>
        <w:ind w:right="537"/>
        <w:rPr>
          <w:rFonts w:cs="Arial"/>
        </w:rPr>
      </w:pPr>
    </w:p>
    <w:p w14:paraId="4D6F6A5E" w14:textId="77777777" w:rsidR="00DD19EB" w:rsidRPr="00030D47" w:rsidRDefault="00DD19EB" w:rsidP="00DD19EB">
      <w:pPr>
        <w:pStyle w:val="Normal0"/>
        <w:ind w:right="537"/>
        <w:rPr>
          <w:rFonts w:cs="Arial"/>
          <w:color w:val="000000"/>
          <w:szCs w:val="22"/>
        </w:rPr>
      </w:pPr>
      <w:r w:rsidRPr="00030D47">
        <w:rPr>
          <w:rFonts w:cs="Arial"/>
          <w:color w:val="000000"/>
          <w:szCs w:val="22"/>
          <w:vertAlign w:val="superscript"/>
        </w:rPr>
        <w:t>2</w:t>
      </w:r>
      <w:r w:rsidRPr="00030D47">
        <w:rPr>
          <w:rFonts w:cs="Arial"/>
          <w:color w:val="000000"/>
          <w:szCs w:val="22"/>
        </w:rPr>
        <w:t>Doit être obligatoirement annoncée toute activité annexe :</w:t>
      </w:r>
    </w:p>
    <w:p w14:paraId="46508685" w14:textId="77777777" w:rsidR="00DD19EB" w:rsidRPr="00030D47" w:rsidRDefault="00DD19EB" w:rsidP="00DD19EB">
      <w:pPr>
        <w:pStyle w:val="Normal0"/>
        <w:ind w:left="2127" w:right="537"/>
        <w:rPr>
          <w:rFonts w:cs="Arial"/>
          <w:color w:val="000000"/>
          <w:szCs w:val="22"/>
        </w:rPr>
      </w:pPr>
    </w:p>
    <w:p w14:paraId="1A456526" w14:textId="77777777" w:rsidR="00DD19EB" w:rsidRPr="00030D47" w:rsidRDefault="00DD19EB" w:rsidP="00DD19EB">
      <w:pPr>
        <w:pStyle w:val="Normal0"/>
        <w:numPr>
          <w:ilvl w:val="5"/>
          <w:numId w:val="8"/>
        </w:numPr>
        <w:tabs>
          <w:tab w:val="clear" w:pos="1152"/>
          <w:tab w:val="num" w:pos="284"/>
        </w:tabs>
        <w:ind w:left="2127" w:right="537" w:hanging="284"/>
        <w:rPr>
          <w:rFonts w:cs="Arial"/>
          <w:color w:val="000000"/>
          <w:szCs w:val="22"/>
        </w:rPr>
      </w:pPr>
      <w:r w:rsidRPr="00030D47">
        <w:rPr>
          <w:rFonts w:cs="Arial"/>
          <w:color w:val="000000"/>
          <w:szCs w:val="22"/>
        </w:rPr>
        <w:t>régulière s’étendant sur une année académique au moins ;</w:t>
      </w:r>
    </w:p>
    <w:p w14:paraId="73462B8F" w14:textId="77777777" w:rsidR="00DD19EB" w:rsidRPr="00030D47" w:rsidRDefault="00DD19EB" w:rsidP="00DD19EB">
      <w:pPr>
        <w:pStyle w:val="Normal0"/>
        <w:numPr>
          <w:ilvl w:val="5"/>
          <w:numId w:val="8"/>
        </w:numPr>
        <w:tabs>
          <w:tab w:val="clear" w:pos="1152"/>
          <w:tab w:val="num" w:pos="284"/>
        </w:tabs>
        <w:ind w:left="2127" w:right="537" w:hanging="284"/>
        <w:rPr>
          <w:rFonts w:cs="Arial"/>
          <w:color w:val="000000"/>
          <w:szCs w:val="22"/>
        </w:rPr>
      </w:pPr>
      <w:r w:rsidRPr="00030D47">
        <w:rPr>
          <w:rFonts w:cs="Arial"/>
          <w:color w:val="000000"/>
          <w:szCs w:val="22"/>
        </w:rPr>
        <w:t>étant à l’origine de gains présumés supérieurs à Fr. 20'000.- ;</w:t>
      </w:r>
    </w:p>
    <w:p w14:paraId="6601F519" w14:textId="77777777" w:rsidR="00DD19EB" w:rsidRPr="00030D47" w:rsidRDefault="00DD19EB" w:rsidP="00DD19EB">
      <w:pPr>
        <w:pStyle w:val="Normal0"/>
        <w:numPr>
          <w:ilvl w:val="5"/>
          <w:numId w:val="8"/>
        </w:numPr>
        <w:tabs>
          <w:tab w:val="clear" w:pos="1152"/>
          <w:tab w:val="num" w:pos="284"/>
        </w:tabs>
        <w:ind w:left="2127" w:right="537" w:hanging="284"/>
        <w:rPr>
          <w:rFonts w:cs="Arial"/>
          <w:color w:val="000000"/>
          <w:szCs w:val="22"/>
        </w:rPr>
      </w:pPr>
      <w:r w:rsidRPr="00030D47">
        <w:rPr>
          <w:rFonts w:cs="Arial"/>
          <w:color w:val="000000"/>
          <w:szCs w:val="22"/>
        </w:rPr>
        <w:t>nécessitant l’utilisation de l’infrastructure de l’Université ou ;</w:t>
      </w:r>
    </w:p>
    <w:p w14:paraId="7424AC80" w14:textId="77777777" w:rsidR="00DD19EB" w:rsidRPr="00030D47" w:rsidRDefault="00DD19EB" w:rsidP="00DD19EB">
      <w:pPr>
        <w:pStyle w:val="Normal0"/>
        <w:numPr>
          <w:ilvl w:val="5"/>
          <w:numId w:val="8"/>
        </w:numPr>
        <w:tabs>
          <w:tab w:val="clear" w:pos="1152"/>
          <w:tab w:val="num" w:pos="284"/>
        </w:tabs>
        <w:ind w:left="2127" w:right="537" w:hanging="284"/>
        <w:rPr>
          <w:rFonts w:cs="Arial"/>
          <w:color w:val="000000"/>
          <w:szCs w:val="22"/>
        </w:rPr>
      </w:pPr>
      <w:r w:rsidRPr="00030D47">
        <w:rPr>
          <w:rFonts w:cs="Arial"/>
          <w:color w:val="000000"/>
          <w:szCs w:val="22"/>
        </w:rPr>
        <w:t>consistant en un mandat dans un conseil d’administration ou un mandat de direction d’une société.</w:t>
      </w:r>
    </w:p>
    <w:p w14:paraId="3DFAA455" w14:textId="77777777" w:rsidR="00DD19EB" w:rsidRPr="00030D47" w:rsidRDefault="00DD19EB" w:rsidP="00DD19EB">
      <w:pPr>
        <w:pStyle w:val="Normal0"/>
        <w:ind w:left="2127" w:right="537"/>
        <w:rPr>
          <w:rFonts w:cs="Arial"/>
          <w:color w:val="000000"/>
          <w:szCs w:val="22"/>
        </w:rPr>
      </w:pPr>
    </w:p>
    <w:p w14:paraId="537F3834" w14:textId="77777777" w:rsidR="00DD19EB" w:rsidRPr="00030D47" w:rsidRDefault="00DD19EB" w:rsidP="00DD19EB">
      <w:pPr>
        <w:pStyle w:val="Normal0"/>
        <w:ind w:left="1843" w:right="537"/>
        <w:rPr>
          <w:rFonts w:cs="Arial"/>
          <w:color w:val="000000"/>
          <w:szCs w:val="22"/>
        </w:rPr>
      </w:pPr>
      <w:r w:rsidRPr="00030D47">
        <w:rPr>
          <w:rFonts w:cs="Arial"/>
          <w:color w:val="000000"/>
          <w:szCs w:val="22"/>
          <w:vertAlign w:val="superscript"/>
        </w:rPr>
        <w:t>3</w:t>
      </w:r>
      <w:r w:rsidRPr="00030D47">
        <w:rPr>
          <w:rFonts w:cs="Arial"/>
          <w:color w:val="000000"/>
          <w:szCs w:val="22"/>
        </w:rPr>
        <w:t xml:space="preserve">En cas de doute sur le respect des principes énoncés à l’art. 5, l’activité annexe doit être annoncée. </w:t>
      </w:r>
    </w:p>
    <w:p w14:paraId="529C0F3C" w14:textId="77777777" w:rsidR="00DD19EB" w:rsidRPr="00030D47" w:rsidRDefault="00DD19EB" w:rsidP="00DD19EB">
      <w:pPr>
        <w:pStyle w:val="Normal0"/>
        <w:ind w:left="1843" w:right="537"/>
        <w:rPr>
          <w:rFonts w:cs="Arial"/>
          <w:color w:val="000000"/>
          <w:szCs w:val="22"/>
        </w:rPr>
      </w:pPr>
    </w:p>
    <w:p w14:paraId="480163A9" w14:textId="77777777" w:rsidR="00DD19EB" w:rsidRPr="00030D47" w:rsidRDefault="00DD19EB" w:rsidP="00DD19EB">
      <w:pPr>
        <w:spacing w:after="0" w:line="240" w:lineRule="auto"/>
        <w:ind w:left="1843" w:right="537"/>
        <w:rPr>
          <w:rFonts w:ascii="Arial" w:hAnsi="Arial" w:cs="Arial"/>
          <w:lang w:eastAsia="fr-CH"/>
        </w:rPr>
      </w:pPr>
      <w:r w:rsidRPr="00030D47">
        <w:rPr>
          <w:rFonts w:ascii="Arial" w:hAnsi="Arial" w:cs="Arial"/>
          <w:vertAlign w:val="superscript"/>
        </w:rPr>
        <w:t>4</w:t>
      </w:r>
      <w:r w:rsidRPr="00030D47">
        <w:rPr>
          <w:rFonts w:ascii="Arial" w:hAnsi="Arial" w:cs="Arial"/>
        </w:rPr>
        <w:t xml:space="preserve">Les membres du corps académique </w:t>
      </w:r>
      <w:r w:rsidRPr="00030D47">
        <w:rPr>
          <w:rFonts w:ascii="Arial" w:hAnsi="Arial" w:cs="Arial"/>
          <w:highlight w:val="yellow"/>
        </w:rPr>
        <w:t>à temps partiel</w:t>
      </w:r>
      <w:r w:rsidRPr="00030D47">
        <w:rPr>
          <w:rFonts w:ascii="Arial" w:hAnsi="Arial" w:cs="Arial"/>
        </w:rPr>
        <w:t xml:space="preserve"> n’ont l’obligation d’annoncer que les activités annexes citées à l’alinéa 2, lettres c et d, ainsi qu’à l’alinéa 3 ci-dessus</w:t>
      </w:r>
      <w:r w:rsidRPr="00030D47">
        <w:rPr>
          <w:rFonts w:ascii="Arial" w:hAnsi="Arial" w:cs="Arial"/>
          <w:lang w:eastAsia="fr-CH"/>
        </w:rPr>
        <w:t>.</w:t>
      </w:r>
    </w:p>
    <w:p w14:paraId="5CAD0752" w14:textId="77777777" w:rsidR="00DD19EB" w:rsidRPr="00030D47" w:rsidRDefault="00DD19EB" w:rsidP="00DD19EB">
      <w:pPr>
        <w:tabs>
          <w:tab w:val="left" w:pos="284"/>
          <w:tab w:val="left" w:pos="5245"/>
          <w:tab w:val="left" w:leader="dot" w:pos="9637"/>
        </w:tabs>
        <w:spacing w:after="0" w:line="240" w:lineRule="auto"/>
        <w:ind w:left="1843"/>
        <w:rPr>
          <w:rFonts w:ascii="Arial" w:hAnsi="Arial" w:cs="Arial"/>
        </w:rPr>
      </w:pPr>
    </w:p>
    <w:sectPr w:rsidR="00DD19EB" w:rsidRPr="00030D47" w:rsidSect="00DD19EB">
      <w:pgSz w:w="11906" w:h="16838"/>
      <w:pgMar w:top="1247" w:right="73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D88FB7" w14:textId="77777777" w:rsidR="00CD33E4" w:rsidRDefault="00CD33E4" w:rsidP="00CD56C6">
      <w:pPr>
        <w:spacing w:after="0" w:line="240" w:lineRule="auto"/>
      </w:pPr>
      <w:r>
        <w:separator/>
      </w:r>
    </w:p>
  </w:endnote>
  <w:endnote w:type="continuationSeparator" w:id="0">
    <w:p w14:paraId="4EC57B74" w14:textId="77777777" w:rsidR="00CD33E4" w:rsidRDefault="00CD33E4" w:rsidP="00CD5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A0320F" w14:textId="77777777" w:rsidR="00A06CA7" w:rsidRDefault="00A06CA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C4F908" w14:textId="77777777" w:rsidR="00A06CA7" w:rsidRDefault="00A06CA7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81BF1" w14:textId="77777777" w:rsidR="00A06CA7" w:rsidRDefault="00A06CA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76AB0" w14:textId="77777777" w:rsidR="00CD33E4" w:rsidRDefault="00CD33E4" w:rsidP="00CD56C6">
      <w:pPr>
        <w:spacing w:after="0" w:line="240" w:lineRule="auto"/>
      </w:pPr>
      <w:r>
        <w:separator/>
      </w:r>
    </w:p>
  </w:footnote>
  <w:footnote w:type="continuationSeparator" w:id="0">
    <w:p w14:paraId="3D9239F3" w14:textId="77777777" w:rsidR="00CD33E4" w:rsidRDefault="00CD33E4" w:rsidP="00CD5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A54FF2" w14:textId="77777777" w:rsidR="00A06CA7" w:rsidRDefault="00A06CA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C675E" w14:textId="69DFA50B" w:rsidR="0046611A" w:rsidRDefault="006A2E65">
    <w:pPr>
      <w:pStyle w:val="En-tte"/>
    </w:pPr>
    <w:r>
      <w:rPr>
        <w:noProof/>
        <w:lang w:eastAsia="fr-CH"/>
      </w:rPr>
      <w:drawing>
        <wp:anchor distT="0" distB="0" distL="114300" distR="114300" simplePos="0" relativeHeight="251663360" behindDoc="0" locked="0" layoutInCell="1" allowOverlap="1" wp14:anchorId="6FE7C7B0" wp14:editId="1E435A57">
          <wp:simplePos x="0" y="0"/>
          <wp:positionH relativeFrom="column">
            <wp:posOffset>363434</wp:posOffset>
          </wp:positionH>
          <wp:positionV relativeFrom="paragraph">
            <wp:posOffset>-368935</wp:posOffset>
          </wp:positionV>
          <wp:extent cx="1087755" cy="822960"/>
          <wp:effectExtent l="0" t="0" r="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NE_pos_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775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6611A">
      <w:rPr>
        <w:noProof/>
        <w:lang w:eastAsia="fr-CH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D2658D1" wp14:editId="43CB8836">
              <wp:simplePos x="0" y="0"/>
              <wp:positionH relativeFrom="column">
                <wp:posOffset>8693879</wp:posOffset>
              </wp:positionH>
              <wp:positionV relativeFrom="paragraph">
                <wp:posOffset>-280399</wp:posOffset>
              </wp:positionV>
              <wp:extent cx="914400" cy="733246"/>
              <wp:effectExtent l="0" t="0" r="889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73324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C9AD678" w14:textId="77777777" w:rsidR="0046611A" w:rsidRPr="00A06CA7" w:rsidRDefault="0046611A" w:rsidP="0090786D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A06CA7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Rectorat</w:t>
                          </w:r>
                        </w:p>
                        <w:p w14:paraId="4B228891" w14:textId="77777777" w:rsidR="0046611A" w:rsidRPr="00030D47" w:rsidRDefault="0046611A" w:rsidP="0090786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30D4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Fbg de l’Hôpital 41</w:t>
                          </w:r>
                        </w:p>
                        <w:p w14:paraId="06DE0DC1" w14:textId="77777777" w:rsidR="0046611A" w:rsidRPr="00030D47" w:rsidRDefault="0046611A" w:rsidP="0090786D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030D47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2000 Neuchâtel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2658D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684.55pt;margin-top:-22.1pt;width:1in;height:57.75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" fillcolor="white [3201]" stroked="f" strokeweight=".5pt">
              <v:textbox>
                <w:txbxContent>
                  <w:p w14:paraId="2C9AD678" w14:textId="77777777" w:rsidR="0046611A" w:rsidRPr="00A06CA7" w:rsidRDefault="0046611A" w:rsidP="0090786D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A06CA7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Rectorat</w:t>
                    </w:r>
                  </w:p>
                  <w:p w14:paraId="4B228891" w14:textId="77777777" w:rsidR="0046611A" w:rsidRPr="00030D47" w:rsidRDefault="0046611A" w:rsidP="0090786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030D47">
                      <w:rPr>
                        <w:rFonts w:ascii="Arial" w:hAnsi="Arial" w:cs="Arial"/>
                        <w:sz w:val="18"/>
                        <w:szCs w:val="18"/>
                      </w:rPr>
                      <w:t>Fbg</w:t>
                    </w:r>
                    <w:proofErr w:type="spellEnd"/>
                    <w:r w:rsidRPr="00030D47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de l’Hôpital 41</w:t>
                    </w:r>
                  </w:p>
                  <w:p w14:paraId="06DE0DC1" w14:textId="77777777" w:rsidR="0046611A" w:rsidRPr="00030D47" w:rsidRDefault="0046611A" w:rsidP="0090786D">
                    <w:pPr>
                      <w:spacing w:after="0" w:line="240" w:lineRule="auto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030D47">
                      <w:rPr>
                        <w:rFonts w:ascii="Arial" w:hAnsi="Arial" w:cs="Arial"/>
                        <w:sz w:val="18"/>
                        <w:szCs w:val="18"/>
                      </w:rPr>
                      <w:t>2000 Neuchâtel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5A41B" w14:textId="77777777" w:rsidR="00A06CA7" w:rsidRDefault="00A06CA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B6177"/>
    <w:multiLevelType w:val="hybridMultilevel"/>
    <w:tmpl w:val="C242F6EC"/>
    <w:lvl w:ilvl="0" w:tplc="9F3655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74EF3"/>
    <w:multiLevelType w:val="hybridMultilevel"/>
    <w:tmpl w:val="0BE4862A"/>
    <w:lvl w:ilvl="0" w:tplc="7E7857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14F6B"/>
    <w:multiLevelType w:val="hybridMultilevel"/>
    <w:tmpl w:val="142ADA10"/>
    <w:lvl w:ilvl="0" w:tplc="100C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151BB"/>
    <w:multiLevelType w:val="hybridMultilevel"/>
    <w:tmpl w:val="56D22974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A743B"/>
    <w:multiLevelType w:val="hybridMultilevel"/>
    <w:tmpl w:val="0C22E6AE"/>
    <w:lvl w:ilvl="0" w:tplc="EAB246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042698"/>
    <w:multiLevelType w:val="hybridMultilevel"/>
    <w:tmpl w:val="B24EF0DE"/>
    <w:lvl w:ilvl="0" w:tplc="1D0823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F726A"/>
    <w:multiLevelType w:val="hybridMultilevel"/>
    <w:tmpl w:val="D8BE814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42759A"/>
    <w:multiLevelType w:val="hybridMultilevel"/>
    <w:tmpl w:val="F0F0B47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D9479D"/>
    <w:multiLevelType w:val="hybridMultilevel"/>
    <w:tmpl w:val="3D86914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B4165B"/>
    <w:multiLevelType w:val="hybridMultilevel"/>
    <w:tmpl w:val="9306AF88"/>
    <w:lvl w:ilvl="0" w:tplc="A94431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343CAB"/>
    <w:multiLevelType w:val="multilevel"/>
    <w:tmpl w:val="A588CF8C"/>
    <w:lvl w:ilvl="0">
      <w:start w:val="5"/>
      <w:numFmt w:val="decimal"/>
      <w:suff w:val="nothing"/>
      <w:lvlText w:val="Art. %1   "/>
      <w:lvlJc w:val="left"/>
      <w:pPr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hint="default"/>
        <w:i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6"/>
  </w:num>
  <w:num w:numId="5">
    <w:abstractNumId w:val="7"/>
  </w:num>
  <w:num w:numId="6">
    <w:abstractNumId w:val="2"/>
  </w:num>
  <w:num w:numId="7">
    <w:abstractNumId w:val="9"/>
  </w:num>
  <w:num w:numId="8">
    <w:abstractNumId w:val="10"/>
  </w:num>
  <w:num w:numId="9">
    <w:abstractNumId w:val="5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9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6C6"/>
    <w:rsid w:val="0000399C"/>
    <w:rsid w:val="0002770A"/>
    <w:rsid w:val="00030D47"/>
    <w:rsid w:val="0003378A"/>
    <w:rsid w:val="00040195"/>
    <w:rsid w:val="00045397"/>
    <w:rsid w:val="000628D4"/>
    <w:rsid w:val="000629D2"/>
    <w:rsid w:val="000730BE"/>
    <w:rsid w:val="000A3CAE"/>
    <w:rsid w:val="001224FE"/>
    <w:rsid w:val="00122FAB"/>
    <w:rsid w:val="00127C61"/>
    <w:rsid w:val="001424BC"/>
    <w:rsid w:val="00150448"/>
    <w:rsid w:val="00151A29"/>
    <w:rsid w:val="0015251E"/>
    <w:rsid w:val="001A1C5A"/>
    <w:rsid w:val="001A1FA4"/>
    <w:rsid w:val="001A37DC"/>
    <w:rsid w:val="001B2C15"/>
    <w:rsid w:val="00225523"/>
    <w:rsid w:val="00232135"/>
    <w:rsid w:val="00235AA3"/>
    <w:rsid w:val="002579A2"/>
    <w:rsid w:val="002B3FBE"/>
    <w:rsid w:val="00302787"/>
    <w:rsid w:val="00312F50"/>
    <w:rsid w:val="00383DBD"/>
    <w:rsid w:val="00393E7F"/>
    <w:rsid w:val="003A33D4"/>
    <w:rsid w:val="003C0BC4"/>
    <w:rsid w:val="003D71A9"/>
    <w:rsid w:val="003D7F92"/>
    <w:rsid w:val="003E0EB3"/>
    <w:rsid w:val="003F058C"/>
    <w:rsid w:val="004458B8"/>
    <w:rsid w:val="004523D5"/>
    <w:rsid w:val="0046611A"/>
    <w:rsid w:val="0049414F"/>
    <w:rsid w:val="0049610A"/>
    <w:rsid w:val="004B4ECE"/>
    <w:rsid w:val="004B66B2"/>
    <w:rsid w:val="004C3936"/>
    <w:rsid w:val="004D20C6"/>
    <w:rsid w:val="00520F50"/>
    <w:rsid w:val="00555AF8"/>
    <w:rsid w:val="00574BDB"/>
    <w:rsid w:val="00577252"/>
    <w:rsid w:val="00593577"/>
    <w:rsid w:val="005A151A"/>
    <w:rsid w:val="005B1755"/>
    <w:rsid w:val="005E0566"/>
    <w:rsid w:val="00623F9C"/>
    <w:rsid w:val="006660C1"/>
    <w:rsid w:val="006857A8"/>
    <w:rsid w:val="006944D9"/>
    <w:rsid w:val="006A2E65"/>
    <w:rsid w:val="006A5F28"/>
    <w:rsid w:val="006C252F"/>
    <w:rsid w:val="006D2D49"/>
    <w:rsid w:val="006F4257"/>
    <w:rsid w:val="0070202E"/>
    <w:rsid w:val="007207FD"/>
    <w:rsid w:val="007269EB"/>
    <w:rsid w:val="007521C3"/>
    <w:rsid w:val="0075725B"/>
    <w:rsid w:val="00771B37"/>
    <w:rsid w:val="0078648B"/>
    <w:rsid w:val="007C613D"/>
    <w:rsid w:val="00803FD3"/>
    <w:rsid w:val="00812390"/>
    <w:rsid w:val="00821E98"/>
    <w:rsid w:val="00825066"/>
    <w:rsid w:val="00832348"/>
    <w:rsid w:val="0083308C"/>
    <w:rsid w:val="008438D5"/>
    <w:rsid w:val="00864D23"/>
    <w:rsid w:val="00866801"/>
    <w:rsid w:val="00874669"/>
    <w:rsid w:val="00880D5C"/>
    <w:rsid w:val="00880FCD"/>
    <w:rsid w:val="00883B32"/>
    <w:rsid w:val="008B3B77"/>
    <w:rsid w:val="008C5FF8"/>
    <w:rsid w:val="008D0B0E"/>
    <w:rsid w:val="0090786D"/>
    <w:rsid w:val="00914292"/>
    <w:rsid w:val="00920D98"/>
    <w:rsid w:val="00953980"/>
    <w:rsid w:val="009571DE"/>
    <w:rsid w:val="00966FB8"/>
    <w:rsid w:val="009717F9"/>
    <w:rsid w:val="00983386"/>
    <w:rsid w:val="00985262"/>
    <w:rsid w:val="009A6F1E"/>
    <w:rsid w:val="009B07C5"/>
    <w:rsid w:val="009E5354"/>
    <w:rsid w:val="00A06CA7"/>
    <w:rsid w:val="00A31E37"/>
    <w:rsid w:val="00A57A5C"/>
    <w:rsid w:val="00A94880"/>
    <w:rsid w:val="00AA53E3"/>
    <w:rsid w:val="00AB1C11"/>
    <w:rsid w:val="00AC26A2"/>
    <w:rsid w:val="00AF6CC2"/>
    <w:rsid w:val="00B03CB6"/>
    <w:rsid w:val="00B12E19"/>
    <w:rsid w:val="00B60AF8"/>
    <w:rsid w:val="00B73C21"/>
    <w:rsid w:val="00B90E34"/>
    <w:rsid w:val="00BD3329"/>
    <w:rsid w:val="00BD6ADB"/>
    <w:rsid w:val="00BE31B7"/>
    <w:rsid w:val="00BE4DFE"/>
    <w:rsid w:val="00BE65F0"/>
    <w:rsid w:val="00BF08FC"/>
    <w:rsid w:val="00BF7B6A"/>
    <w:rsid w:val="00C427D6"/>
    <w:rsid w:val="00C5191B"/>
    <w:rsid w:val="00C53299"/>
    <w:rsid w:val="00C717E2"/>
    <w:rsid w:val="00C81FF4"/>
    <w:rsid w:val="00CA71DD"/>
    <w:rsid w:val="00CD33E4"/>
    <w:rsid w:val="00CD56C6"/>
    <w:rsid w:val="00CE3C3F"/>
    <w:rsid w:val="00CF0B7D"/>
    <w:rsid w:val="00CF1980"/>
    <w:rsid w:val="00CF6378"/>
    <w:rsid w:val="00D0077B"/>
    <w:rsid w:val="00D36AF9"/>
    <w:rsid w:val="00DA39E1"/>
    <w:rsid w:val="00DC23CF"/>
    <w:rsid w:val="00DD19EB"/>
    <w:rsid w:val="00DE0FCF"/>
    <w:rsid w:val="00DE691A"/>
    <w:rsid w:val="00E04E27"/>
    <w:rsid w:val="00E41890"/>
    <w:rsid w:val="00E71909"/>
    <w:rsid w:val="00E94A92"/>
    <w:rsid w:val="00EC74F9"/>
    <w:rsid w:val="00EE2892"/>
    <w:rsid w:val="00EF6E8C"/>
    <w:rsid w:val="00F075A9"/>
    <w:rsid w:val="00F34CAB"/>
    <w:rsid w:val="00F411C7"/>
    <w:rsid w:val="00F72F72"/>
    <w:rsid w:val="00FB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A620EC"/>
  <w15:docId w15:val="{36A8AF89-9100-4DE8-AAAF-E17AC11E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D5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56C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CD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D56C6"/>
  </w:style>
  <w:style w:type="paragraph" w:styleId="Pieddepage">
    <w:name w:val="footer"/>
    <w:basedOn w:val="Normal"/>
    <w:link w:val="PieddepageCar"/>
    <w:uiPriority w:val="99"/>
    <w:unhideWhenUsed/>
    <w:rsid w:val="00CD5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D56C6"/>
  </w:style>
  <w:style w:type="table" w:styleId="Grilledutableau">
    <w:name w:val="Table Grid"/>
    <w:basedOn w:val="TableauNormal"/>
    <w:uiPriority w:val="59"/>
    <w:rsid w:val="00CD56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27C61"/>
    <w:pPr>
      <w:ind w:left="720"/>
      <w:contextualSpacing/>
    </w:pPr>
  </w:style>
  <w:style w:type="character" w:customStyle="1" w:styleId="PVnormalCar">
    <w:name w:val="PV normal Car"/>
    <w:basedOn w:val="Policepardfaut"/>
    <w:link w:val="PVnormal"/>
    <w:locked/>
    <w:rsid w:val="003C0BC4"/>
    <w:rPr>
      <w:rFonts w:ascii="Arial" w:hAnsi="Arial" w:cs="Arial"/>
    </w:rPr>
  </w:style>
  <w:style w:type="paragraph" w:customStyle="1" w:styleId="PVnormal">
    <w:name w:val="PV normal"/>
    <w:basedOn w:val="Normal"/>
    <w:link w:val="PVnormalCar"/>
    <w:rsid w:val="003C0BC4"/>
    <w:pPr>
      <w:spacing w:after="120" w:line="240" w:lineRule="auto"/>
      <w:ind w:left="851"/>
      <w:jc w:val="both"/>
    </w:pPr>
    <w:rPr>
      <w:rFonts w:ascii="Arial" w:hAnsi="Arial" w:cs="Arial"/>
    </w:rPr>
  </w:style>
  <w:style w:type="paragraph" w:customStyle="1" w:styleId="RGest">
    <w:name w:val="RGest"/>
    <w:basedOn w:val="Normal"/>
    <w:uiPriority w:val="99"/>
    <w:rsid w:val="00EC74F9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F72F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paragraph" w:customStyle="1" w:styleId="Normal0">
    <w:name w:val="*Normal"/>
    <w:basedOn w:val="Normal"/>
    <w:rsid w:val="001B2C1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03378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78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378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78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78A"/>
    <w:rPr>
      <w:b/>
      <w:bCs/>
      <w:sz w:val="20"/>
      <w:szCs w:val="20"/>
    </w:rPr>
  </w:style>
  <w:style w:type="paragraph" w:customStyle="1" w:styleId="Marginale">
    <w:name w:val="*Marginale"/>
    <w:basedOn w:val="Normal0"/>
    <w:next w:val="Normal0"/>
    <w:rsid w:val="00DD19EB"/>
    <w:pPr>
      <w:keepNext/>
      <w:framePr w:w="1525" w:h="284" w:wrap="around" w:vAnchor="text" w:hAnchor="page" w:x="1453" w:y="7"/>
      <w:spacing w:line="200" w:lineRule="exact"/>
      <w:jc w:val="left"/>
    </w:pPr>
    <w:rPr>
      <w:sz w:val="18"/>
    </w:rPr>
  </w:style>
  <w:style w:type="paragraph" w:customStyle="1" w:styleId="NomChapitre">
    <w:name w:val="*NomChapitre"/>
    <w:basedOn w:val="Normal0"/>
    <w:next w:val="Normal0"/>
    <w:rsid w:val="00DD19EB"/>
    <w:pPr>
      <w:keepNext/>
    </w:pPr>
    <w:rPr>
      <w:b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E691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E691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DE69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7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3C9DD-B893-464D-BC85-1B85A983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2643</Characters>
  <Application>Microsoft Office Word</Application>
  <DocSecurity>4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UniNE</Company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Sitel</dc:creator>
  <cp:lastModifiedBy>FERNANDES Natalia</cp:lastModifiedBy>
  <cp:revision>2</cp:revision>
  <cp:lastPrinted>2017-05-30T08:25:00Z</cp:lastPrinted>
  <dcterms:created xsi:type="dcterms:W3CDTF">2018-10-18T08:53:00Z</dcterms:created>
  <dcterms:modified xsi:type="dcterms:W3CDTF">2018-10-18T08:53:00Z</dcterms:modified>
</cp:coreProperties>
</file>